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color w:val="000000"/>
          <w:sz w:val="32"/>
        </w:rPr>
      </w:pPr>
      <w:bookmarkStart w:id="4" w:name="_GoBack"/>
      <w:bookmarkEnd w:id="4"/>
      <w:r>
        <w:rPr>
          <w:rFonts w:ascii="华文仿宋" w:hAnsi="华文仿宋" w:eastAsia="华文仿宋"/>
          <w:color w:val="000000"/>
          <w:sz w:val="32"/>
        </w:rPr>
        <w:t>附件</w:t>
      </w:r>
      <w:r>
        <w:rPr>
          <w:rFonts w:hint="eastAsia" w:ascii="华文仿宋" w:hAnsi="华文仿宋" w:eastAsia="华文仿宋"/>
          <w:color w:val="000000"/>
          <w:sz w:val="32"/>
        </w:rPr>
        <w:t>4</w:t>
      </w:r>
    </w:p>
    <w:p>
      <w:pPr>
        <w:spacing w:line="960" w:lineRule="exact"/>
        <w:jc w:val="center"/>
        <w:rPr>
          <w:rFonts w:ascii="华文仿宋" w:hAnsi="华文仿宋" w:eastAsia="华文仿宋"/>
          <w:color w:val="000000"/>
          <w:sz w:val="52"/>
          <w:szCs w:val="52"/>
        </w:rPr>
      </w:pPr>
    </w:p>
    <w:p>
      <w:pPr>
        <w:spacing w:line="960" w:lineRule="exact"/>
        <w:jc w:val="center"/>
        <w:rPr>
          <w:rFonts w:ascii="华文仿宋" w:hAnsi="华文仿宋" w:eastAsia="华文仿宋"/>
          <w:color w:val="000000"/>
          <w:sz w:val="52"/>
          <w:szCs w:val="52"/>
        </w:rPr>
      </w:pPr>
      <w:r>
        <w:rPr>
          <w:rFonts w:ascii="华文仿宋" w:hAnsi="华文仿宋" w:eastAsia="华文仿宋"/>
          <w:color w:val="000000"/>
          <w:sz w:val="52"/>
          <w:szCs w:val="52"/>
        </w:rPr>
        <w:t>浙江省卫生高层次人才培养对象</w:t>
      </w:r>
    </w:p>
    <w:p>
      <w:pPr>
        <w:spacing w:line="960" w:lineRule="exact"/>
        <w:jc w:val="center"/>
        <w:rPr>
          <w:rFonts w:ascii="华文仿宋" w:hAnsi="华文仿宋" w:eastAsia="华文仿宋"/>
          <w:color w:val="000000"/>
          <w:sz w:val="52"/>
          <w:szCs w:val="52"/>
        </w:rPr>
      </w:pPr>
    </w:p>
    <w:p>
      <w:pPr>
        <w:spacing w:line="960" w:lineRule="exact"/>
        <w:jc w:val="center"/>
        <w:rPr>
          <w:rFonts w:ascii="华文仿宋" w:hAnsi="华文仿宋" w:eastAsia="华文仿宋"/>
          <w:color w:val="000000"/>
          <w:sz w:val="72"/>
          <w:szCs w:val="72"/>
        </w:rPr>
      </w:pPr>
      <w:r>
        <w:rPr>
          <w:rFonts w:ascii="华文仿宋" w:hAnsi="华文仿宋" w:eastAsia="华文仿宋"/>
          <w:color w:val="000000"/>
          <w:sz w:val="72"/>
          <w:szCs w:val="72"/>
        </w:rPr>
        <w:t>申  报  表</w:t>
      </w:r>
    </w:p>
    <w:p>
      <w:pPr>
        <w:rPr>
          <w:rFonts w:ascii="华文仿宋" w:hAnsi="华文仿宋" w:eastAsia="华文仿宋"/>
          <w:color w:val="000000"/>
        </w:rPr>
      </w:pPr>
    </w:p>
    <w:p>
      <w:pPr>
        <w:rPr>
          <w:rFonts w:ascii="华文仿宋" w:hAnsi="华文仿宋" w:eastAsia="华文仿宋"/>
          <w:color w:val="000000"/>
        </w:rPr>
      </w:pPr>
    </w:p>
    <w:p>
      <w:pPr>
        <w:rPr>
          <w:rFonts w:ascii="华文仿宋" w:hAnsi="华文仿宋" w:eastAsia="华文仿宋"/>
          <w:color w:val="000000"/>
        </w:rPr>
      </w:pPr>
    </w:p>
    <w:p>
      <w:pPr>
        <w:rPr>
          <w:rFonts w:ascii="华文仿宋" w:hAnsi="华文仿宋" w:eastAsia="华文仿宋"/>
          <w:color w:val="000000"/>
        </w:rPr>
      </w:pPr>
    </w:p>
    <w:p>
      <w:pPr>
        <w:rPr>
          <w:rFonts w:ascii="华文仿宋" w:hAnsi="华文仿宋" w:eastAsia="华文仿宋"/>
          <w:color w:val="000000"/>
        </w:rPr>
      </w:pPr>
    </w:p>
    <w:p>
      <w:pPr>
        <w:spacing w:line="660" w:lineRule="auto"/>
        <w:ind w:firstLine="903" w:firstLineChars="430"/>
        <w:rPr>
          <w:rFonts w:ascii="华文仿宋" w:hAnsi="华文仿宋" w:eastAsia="华文仿宋"/>
          <w:b/>
          <w:color w:val="000000"/>
          <w:sz w:val="32"/>
          <w:szCs w:val="32"/>
        </w:rPr>
      </w:pPr>
      <w:r>
        <w:rPr>
          <w:rFonts w:ascii="华文仿宋" w:hAnsi="华文仿宋" w:eastAsia="华文仿宋"/>
          <w:color w:val="000000"/>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419100</wp:posOffset>
                </wp:positionV>
                <wp:extent cx="3200400" cy="0"/>
                <wp:effectExtent l="0" t="0" r="0" b="0"/>
                <wp:wrapNone/>
                <wp:docPr id="5" name="直线连接符 5"/>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w:pict>
              <v:line id="直线连接符 5" o:spid="_x0000_s1026" o:spt="20" style="position:absolute;left:0pt;margin-left:126pt;margin-top:33pt;height:0pt;width:252pt;z-index:251663360;mso-width-relative:page;mso-height-relative:page;" filled="f" stroked="t" coordsize="21600,21600" o:gfxdata="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3+WG1QAAAAkBAAAPAAAAAAAAAAEAIAAAACIAAABk&#10;cnMvZG93bnJldi54bWxQSwECFAAUAAAACACHTuJAbiia29ABAABqAwAADgAAAAAAAAABACAAAAAk&#10;AQAAZHJzL2Uyb0RvYy54bWxQSwUGAAAAAAYABgBZAQAAZgUAAAAA&#10;">
                <v:fill on="f" focussize="0,0"/>
                <v:stroke color="#000000" joinstyle="round"/>
                <v:imagedata o:title=""/>
                <o:lock v:ext="edit" aspectratio="f"/>
              </v:line>
            </w:pict>
          </mc:Fallback>
        </mc:AlternateContent>
      </w:r>
      <w:r>
        <w:rPr>
          <w:rFonts w:ascii="华文仿宋" w:hAnsi="华文仿宋" w:eastAsia="华文仿宋"/>
          <w:b/>
          <w:color w:val="000000"/>
          <w:sz w:val="32"/>
          <w:szCs w:val="32"/>
        </w:rPr>
        <w:t>申报类别：</w:t>
      </w:r>
      <w:r>
        <w:rPr>
          <w:rFonts w:hint="eastAsia" w:ascii="华文仿宋" w:hAnsi="华文仿宋" w:eastAsia="华文仿宋"/>
          <w:b/>
          <w:color w:val="000000"/>
          <w:sz w:val="32"/>
          <w:szCs w:val="32"/>
        </w:rPr>
        <w:t xml:space="preserve">   创新人才</w:t>
      </w:r>
    </w:p>
    <w:p>
      <w:pPr>
        <w:spacing w:line="660" w:lineRule="auto"/>
        <w:ind w:firstLine="921" w:firstLineChars="460"/>
        <w:rPr>
          <w:rFonts w:ascii="华文仿宋" w:hAnsi="华文仿宋" w:eastAsia="华文仿宋"/>
          <w:b/>
          <w:color w:val="000000"/>
          <w:sz w:val="32"/>
          <w:u w:val="single"/>
        </w:rPr>
      </w:pPr>
      <w:r>
        <w:rPr>
          <w:rFonts w:ascii="华文仿宋" w:hAnsi="华文仿宋" w:eastAsia="华文仿宋"/>
          <w:b/>
          <w:color w:val="000000"/>
          <w:sz w:val="20"/>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369570</wp:posOffset>
                </wp:positionV>
                <wp:extent cx="3200400" cy="0"/>
                <wp:effectExtent l="0" t="0" r="0" b="0"/>
                <wp:wrapNone/>
                <wp:docPr id="4" name="直线连接符 4"/>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w:pict>
              <v:line id="直线连接符 4" o:spid="_x0000_s1026" o:spt="20" style="position:absolute;left:0pt;margin-left:126pt;margin-top:29.1pt;height:0pt;width:252pt;z-index:251660288;mso-width-relative:page;mso-height-relative:page;" filled="f" stroked="t" coordsize="21600,21600" o:gfxdata="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&#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2yrRNYAAAAJAQAADwAAAAAAAAABACAAAAAiAAAA&#10;ZHJzL2Rvd25yZXYueG1sUEsBAhQAFAAAAAgAh07iQMgxoZ/QAQAAagMAAA4AAAAAAAAAAQAgAAAA&#10;JQEAAGRycy9lMm9Eb2MueG1sUEsFBgAAAAAGAAYAWQEAAGcFAAAAAA==&#10;">
                <v:fill on="f" focussize="0,0"/>
                <v:stroke color="#000000" joinstyle="round"/>
                <v:imagedata o:title=""/>
                <o:lock v:ext="edit" aspectratio="f"/>
              </v:line>
            </w:pict>
          </mc:Fallback>
        </mc:AlternateContent>
      </w:r>
      <w:r>
        <w:rPr>
          <w:rFonts w:ascii="华文仿宋" w:hAnsi="华文仿宋" w:eastAsia="华文仿宋"/>
          <w:b/>
          <w:color w:val="000000"/>
          <w:sz w:val="32"/>
        </w:rPr>
        <w:t>姓    名：</w:t>
      </w:r>
      <w:r>
        <w:rPr>
          <w:rFonts w:hint="eastAsia" w:ascii="华文仿宋" w:hAnsi="华文仿宋" w:eastAsia="华文仿宋"/>
          <w:b/>
          <w:color w:val="000000"/>
          <w:sz w:val="32"/>
        </w:rPr>
        <w:t xml:space="preserve">   何福明</w:t>
      </w:r>
    </w:p>
    <w:p>
      <w:pPr>
        <w:spacing w:line="660" w:lineRule="auto"/>
        <w:ind w:firstLine="950" w:firstLineChars="452"/>
        <w:rPr>
          <w:rFonts w:ascii="华文仿宋" w:hAnsi="华文仿宋" w:eastAsia="华文仿宋"/>
          <w:b/>
          <w:color w:val="000000"/>
          <w:sz w:val="32"/>
        </w:rPr>
      </w:pPr>
      <w:r>
        <w:rPr>
          <w:rFonts w:ascii="华文仿宋" w:hAnsi="华文仿宋" w:eastAsia="华文仿宋"/>
          <w:b/>
          <w:color w:val="000000"/>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419100</wp:posOffset>
                </wp:positionV>
                <wp:extent cx="3200400" cy="0"/>
                <wp:effectExtent l="0" t="0" r="0" b="0"/>
                <wp:wrapNone/>
                <wp:docPr id="3" name="直线连接符 3"/>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w:pict>
              <v:line id="直线连接符 3" o:spid="_x0000_s1026" o:spt="20" style="position:absolute;left:0pt;margin-left:126pt;margin-top:33pt;height:0pt;width:252pt;z-index:251659264;mso-width-relative:page;mso-height-relative:page;" filled="f" stroked="t" coordsize="21600,21600" o:gfxdata="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3+WG1QAAAAkBAAAPAAAAAAAAAAEAIAAAACIAAABk&#10;cnMvZG93bnJldi54bWxQSwECFAAUAAAACACHTuJA+3txmNABAABqAwAADgAAAAAAAAABACAAAAAk&#10;AQAAZHJzL2Uyb0RvYy54bWxQSwUGAAAAAAYABgBZAQAAZgUAAAAA&#10;">
                <v:fill on="f" focussize="0,0"/>
                <v:stroke color="#000000" joinstyle="round"/>
                <v:imagedata o:title=""/>
                <o:lock v:ext="edit" aspectratio="f"/>
              </v:line>
            </w:pict>
          </mc:Fallback>
        </mc:AlternateContent>
      </w:r>
      <w:r>
        <w:rPr>
          <w:rFonts w:ascii="华文仿宋" w:hAnsi="华文仿宋" w:eastAsia="华文仿宋"/>
          <w:b/>
          <w:color w:val="000000"/>
          <w:sz w:val="32"/>
        </w:rPr>
        <w:t>单    位：</w:t>
      </w:r>
      <w:r>
        <w:rPr>
          <w:rFonts w:hint="eastAsia" w:ascii="华文仿宋" w:hAnsi="华文仿宋" w:eastAsia="华文仿宋"/>
          <w:b/>
          <w:color w:val="000000"/>
          <w:sz w:val="32"/>
        </w:rPr>
        <w:t xml:space="preserve">   浙江大学</w:t>
      </w:r>
      <w:r>
        <w:rPr>
          <w:rFonts w:ascii="华文仿宋" w:hAnsi="华文仿宋" w:eastAsia="华文仿宋"/>
          <w:b/>
          <w:color w:val="000000"/>
          <w:sz w:val="32"/>
        </w:rPr>
        <w:t>医学院</w:t>
      </w:r>
      <w:r>
        <w:rPr>
          <w:rFonts w:hint="eastAsia" w:ascii="华文仿宋" w:hAnsi="华文仿宋" w:eastAsia="华文仿宋"/>
          <w:b/>
          <w:color w:val="000000"/>
          <w:sz w:val="32"/>
        </w:rPr>
        <w:t>附属口腔医院</w:t>
      </w:r>
    </w:p>
    <w:p>
      <w:pPr>
        <w:spacing w:line="660" w:lineRule="auto"/>
        <w:ind w:firstLine="961" w:firstLineChars="480"/>
        <w:rPr>
          <w:rFonts w:ascii="华文仿宋" w:hAnsi="华文仿宋" w:eastAsia="华文仿宋"/>
          <w:b/>
          <w:color w:val="000000"/>
          <w:sz w:val="32"/>
        </w:rPr>
      </w:pPr>
      <w:r>
        <w:rPr>
          <w:rFonts w:ascii="华文仿宋" w:hAnsi="华文仿宋" w:eastAsia="华文仿宋"/>
          <w:b/>
          <w:color w:val="000000"/>
          <w:sz w:val="20"/>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369570</wp:posOffset>
                </wp:positionV>
                <wp:extent cx="3200400" cy="0"/>
                <wp:effectExtent l="0" t="0" r="0" b="0"/>
                <wp:wrapNone/>
                <wp:docPr id="2" name="直线连接符 2"/>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w:pict>
              <v:line id="直线连接符 2" o:spid="_x0000_s1026" o:spt="20" style="position:absolute;left:0pt;margin-left:126pt;margin-top:29.1pt;height:0pt;width:252pt;z-index:251661312;mso-width-relative:page;mso-height-relative:page;" filled="f" stroked="t" coordsize="21600,21600" o:gfxdata="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2yrRNYAAAAJAQAADwAAAAAAAAABACAAAAAiAAAA&#10;ZHJzL2Rvd25yZXYueG1sUEsBAhQAFAAAAAgAh07iQF1iStzQAQAAagMAAA4AAAAAAAAAAQAgAAAA&#10;JQEAAGRycy9lMm9Eb2MueG1sUEsFBgAAAAAGAAYAWQEAAGcFAAAAAA==&#10;">
                <v:fill on="f" focussize="0,0"/>
                <v:stroke color="#000000" joinstyle="round"/>
                <v:imagedata o:title=""/>
                <o:lock v:ext="edit" aspectratio="f"/>
              </v:line>
            </w:pict>
          </mc:Fallback>
        </mc:AlternateContent>
      </w:r>
      <w:r>
        <w:rPr>
          <w:rFonts w:ascii="华文仿宋" w:hAnsi="华文仿宋" w:eastAsia="华文仿宋"/>
          <w:b/>
          <w:color w:val="000000"/>
          <w:sz w:val="32"/>
        </w:rPr>
        <w:t>专    业：</w:t>
      </w:r>
      <w:r>
        <w:rPr>
          <w:rFonts w:hint="eastAsia" w:ascii="华文仿宋" w:hAnsi="华文仿宋" w:eastAsia="华文仿宋"/>
          <w:b/>
          <w:color w:val="000000"/>
          <w:sz w:val="32"/>
        </w:rPr>
        <w:t xml:space="preserve">   </w:t>
      </w:r>
      <w:r>
        <w:rPr>
          <w:rFonts w:ascii="华文仿宋" w:hAnsi="华文仿宋" w:eastAsia="华文仿宋"/>
          <w:b/>
          <w:color w:val="000000"/>
          <w:sz w:val="32"/>
        </w:rPr>
        <w:t>口腔医学</w:t>
      </w:r>
    </w:p>
    <w:p>
      <w:pPr>
        <w:spacing w:line="660" w:lineRule="auto"/>
        <w:ind w:firstLine="945" w:firstLineChars="295"/>
        <w:rPr>
          <w:rFonts w:ascii="华文仿宋" w:hAnsi="华文仿宋" w:eastAsia="华文仿宋"/>
          <w:b/>
          <w:color w:val="000000"/>
          <w:sz w:val="32"/>
        </w:rPr>
      </w:pPr>
      <w:r>
        <w:rPr>
          <w:rFonts w:ascii="华文仿宋" w:hAnsi="华文仿宋" w:eastAsia="华文仿宋"/>
          <w:b/>
          <w:color w:val="000000"/>
          <w:sz w:val="32"/>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419100</wp:posOffset>
                </wp:positionV>
                <wp:extent cx="3200400" cy="0"/>
                <wp:effectExtent l="0" t="0" r="0" b="0"/>
                <wp:wrapNone/>
                <wp:docPr id="1" name="直线连接符 1"/>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a:effectLst/>
                      </wps:spPr>
                      <wps:bodyPr/>
                    </wps:wsp>
                  </a:graphicData>
                </a:graphic>
              </wp:anchor>
            </w:drawing>
          </mc:Choice>
          <mc:Fallback>
            <w:pict>
              <v:line id="直线连接符 1" o:spid="_x0000_s1026" o:spt="20" style="position:absolute;left:0pt;margin-left:126pt;margin-top:33pt;height:0pt;width:252pt;z-index:251662336;mso-width-relative:page;mso-height-relative:page;" filled="f" stroked="t" coordsize="21600,21600" o:gfxdata="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&#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3+WG1QAAAAkBAAAPAAAAAAAAAAEAIAAAACIAAABk&#10;cnMvZG93bnJldi54bWxQSwECFAAUAAAACACHTuJAt0gHENABAABqAwAADgAAAAAAAAABACAAAAAk&#10;AQAAZHJzL2Uyb0RvYy54bWxQSwUGAAAAAAYABgBZAQAAZgUAAAAA&#10;">
                <v:fill on="f" focussize="0,0"/>
                <v:stroke color="#000000" joinstyle="round"/>
                <v:imagedata o:title=""/>
                <o:lock v:ext="edit" aspectratio="f"/>
              </v:line>
            </w:pict>
          </mc:Fallback>
        </mc:AlternateContent>
      </w:r>
      <w:r>
        <w:rPr>
          <w:rFonts w:ascii="华文仿宋" w:hAnsi="华文仿宋" w:eastAsia="华文仿宋"/>
          <w:b/>
          <w:color w:val="000000"/>
          <w:sz w:val="32"/>
        </w:rPr>
        <w:t>推荐部门：</w:t>
      </w:r>
      <w:r>
        <w:rPr>
          <w:rFonts w:hint="eastAsia" w:ascii="华文仿宋" w:hAnsi="华文仿宋" w:eastAsia="华文仿宋"/>
          <w:b/>
          <w:color w:val="000000"/>
          <w:sz w:val="32"/>
        </w:rPr>
        <w:t>浙江大学医学院</w:t>
      </w:r>
    </w:p>
    <w:p>
      <w:pPr>
        <w:rPr>
          <w:rFonts w:ascii="华文仿宋" w:hAnsi="华文仿宋" w:eastAsia="华文仿宋"/>
          <w:color w:val="000000"/>
          <w:sz w:val="32"/>
        </w:rPr>
      </w:pPr>
    </w:p>
    <w:p>
      <w:pPr>
        <w:rPr>
          <w:rFonts w:ascii="华文仿宋" w:hAnsi="华文仿宋" w:eastAsia="华文仿宋"/>
          <w:color w:val="000000"/>
          <w:sz w:val="32"/>
        </w:rPr>
      </w:pPr>
    </w:p>
    <w:p>
      <w:pPr>
        <w:spacing w:line="360" w:lineRule="auto"/>
        <w:jc w:val="center"/>
        <w:rPr>
          <w:rFonts w:ascii="华文仿宋" w:hAnsi="华文仿宋" w:eastAsia="华文仿宋"/>
          <w:bCs/>
          <w:color w:val="000000"/>
          <w:sz w:val="32"/>
        </w:rPr>
      </w:pPr>
      <w:r>
        <w:rPr>
          <w:rFonts w:hint="eastAsia" w:ascii="华文仿宋" w:hAnsi="华文仿宋" w:eastAsia="华文仿宋"/>
          <w:bCs/>
          <w:color w:val="000000"/>
          <w:sz w:val="32"/>
        </w:rPr>
        <w:t>浙江省卫生计生委印制</w:t>
      </w:r>
    </w:p>
    <w:p>
      <w:pPr>
        <w:spacing w:line="360" w:lineRule="auto"/>
        <w:jc w:val="center"/>
        <w:rPr>
          <w:rFonts w:ascii="华文仿宋" w:hAnsi="华文仿宋" w:eastAsia="华文仿宋"/>
          <w:bCs/>
          <w:color w:val="000000"/>
          <w:sz w:val="32"/>
        </w:rPr>
      </w:pPr>
      <w:r>
        <w:rPr>
          <w:rFonts w:hint="eastAsia" w:ascii="华文仿宋" w:hAnsi="华文仿宋" w:eastAsia="华文仿宋"/>
          <w:bCs/>
          <w:color w:val="000000"/>
          <w:sz w:val="32"/>
        </w:rPr>
        <w:t>2018年5月</w:t>
      </w:r>
    </w:p>
    <w:p>
      <w:pPr>
        <w:spacing w:line="600" w:lineRule="exact"/>
        <w:jc w:val="center"/>
        <w:rPr>
          <w:rFonts w:ascii="华文仿宋" w:hAnsi="华文仿宋" w:eastAsia="华文仿宋"/>
          <w:color w:val="000000"/>
          <w:sz w:val="44"/>
          <w:szCs w:val="44"/>
        </w:rPr>
      </w:pPr>
    </w:p>
    <w:p>
      <w:pPr>
        <w:spacing w:line="600" w:lineRule="exact"/>
        <w:jc w:val="center"/>
        <w:rPr>
          <w:rFonts w:ascii="华文仿宋" w:hAnsi="华文仿宋" w:eastAsia="华文仿宋"/>
          <w:color w:val="000000"/>
          <w:sz w:val="44"/>
          <w:szCs w:val="44"/>
        </w:rPr>
      </w:pPr>
      <w:r>
        <w:rPr>
          <w:rFonts w:ascii="华文仿宋" w:hAnsi="华文仿宋" w:eastAsia="华文仿宋"/>
          <w:color w:val="000000"/>
          <w:sz w:val="44"/>
          <w:szCs w:val="44"/>
        </w:rPr>
        <w:t>填   表   说   明</w:t>
      </w:r>
    </w:p>
    <w:p>
      <w:pPr>
        <w:spacing w:line="600" w:lineRule="exact"/>
        <w:jc w:val="center"/>
        <w:rPr>
          <w:rFonts w:ascii="华文仿宋" w:hAnsi="华文仿宋" w:eastAsia="华文仿宋"/>
          <w:color w:val="000000"/>
          <w:sz w:val="32"/>
        </w:rPr>
      </w:pPr>
    </w:p>
    <w:p>
      <w:pPr>
        <w:spacing w:line="600" w:lineRule="exact"/>
        <w:ind w:firstLine="640" w:firstLineChars="200"/>
        <w:rPr>
          <w:rFonts w:ascii="华文仿宋" w:hAnsi="华文仿宋" w:eastAsia="华文仿宋"/>
          <w:color w:val="000000"/>
          <w:sz w:val="32"/>
          <w:szCs w:val="32"/>
        </w:rPr>
      </w:pPr>
      <w:r>
        <w:rPr>
          <w:rFonts w:hint="eastAsia" w:ascii="华文仿宋" w:hAnsi="华文仿宋" w:eastAsia="华文仿宋"/>
          <w:color w:val="000000"/>
          <w:sz w:val="32"/>
        </w:rPr>
        <w:t>一、此表填写者为申报浙江省卫生高层次人才培养对象人员。申报类别分三类，分别为领军人才、创新人才、医坛新秀。</w:t>
      </w:r>
    </w:p>
    <w:p>
      <w:pPr>
        <w:spacing w:line="600" w:lineRule="exact"/>
        <w:ind w:firstLine="640" w:firstLineChars="200"/>
        <w:rPr>
          <w:rFonts w:ascii="华文仿宋" w:hAnsi="华文仿宋" w:eastAsia="华文仿宋"/>
          <w:color w:val="000000"/>
          <w:sz w:val="32"/>
        </w:rPr>
      </w:pPr>
      <w:r>
        <w:rPr>
          <w:rFonts w:hint="eastAsia" w:ascii="华文仿宋" w:hAnsi="华文仿宋" w:eastAsia="华文仿宋"/>
          <w:color w:val="000000"/>
          <w:sz w:val="32"/>
        </w:rPr>
        <w:t>二、标志性业绩的表述要求概括、精炼，为最能反映本人专业技术水平、学术地位等的标志性成果，限100字以内。</w:t>
      </w:r>
    </w:p>
    <w:p>
      <w:pPr>
        <w:spacing w:line="600" w:lineRule="exact"/>
        <w:ind w:firstLine="640" w:firstLineChars="200"/>
        <w:rPr>
          <w:rFonts w:ascii="华文仿宋" w:hAnsi="华文仿宋" w:eastAsia="华文仿宋"/>
          <w:color w:val="000000"/>
          <w:sz w:val="32"/>
        </w:rPr>
      </w:pPr>
      <w:r>
        <w:rPr>
          <w:rFonts w:hint="eastAsia" w:ascii="华文仿宋" w:hAnsi="华文仿宋" w:eastAsia="华文仿宋"/>
          <w:color w:val="000000"/>
          <w:sz w:val="32"/>
        </w:rPr>
        <w:t>三、代表性学术任职、学术荣誉、成果奖励、科研立项、发表论文等请选择最重要的项目填写。</w:t>
      </w:r>
    </w:p>
    <w:p>
      <w:pPr>
        <w:spacing w:line="600" w:lineRule="exact"/>
        <w:ind w:firstLine="640" w:firstLineChars="200"/>
        <w:rPr>
          <w:rFonts w:ascii="华文仿宋" w:hAnsi="华文仿宋" w:eastAsia="华文仿宋"/>
          <w:color w:val="000000"/>
          <w:sz w:val="32"/>
        </w:rPr>
      </w:pPr>
      <w:r>
        <w:rPr>
          <w:rFonts w:hint="eastAsia" w:ascii="华文仿宋" w:hAnsi="华文仿宋" w:eastAsia="华文仿宋"/>
          <w:color w:val="000000"/>
          <w:sz w:val="32"/>
        </w:rPr>
        <w:t>四、成果奖励、科研立项、发表论文、出版著作与教材、授权专利等统计时间均为2013年至2017年。</w:t>
      </w:r>
    </w:p>
    <w:p>
      <w:pPr>
        <w:spacing w:line="600" w:lineRule="exact"/>
        <w:ind w:firstLine="640" w:firstLineChars="200"/>
        <w:rPr>
          <w:rFonts w:ascii="华文仿宋" w:hAnsi="华文仿宋" w:eastAsia="华文仿宋"/>
          <w:color w:val="000000"/>
          <w:sz w:val="32"/>
        </w:rPr>
      </w:pPr>
      <w:r>
        <w:rPr>
          <w:rFonts w:hint="eastAsia" w:ascii="华文仿宋" w:hAnsi="华文仿宋" w:eastAsia="华文仿宋"/>
          <w:color w:val="000000"/>
          <w:sz w:val="32"/>
        </w:rPr>
        <w:t>五、成果奖励、科研立项等栏目可填到厅局级，均须注明排名，选择最具代表性的不超过10项。发表论文，只填写以第一或通讯作者发表的，最能代表本人水平的不超过10篇；著作与教材、专利（新药证书）等最多各填写5篇，均须注明排名。以上各项均需附证明材料。</w:t>
      </w:r>
    </w:p>
    <w:p>
      <w:pPr>
        <w:spacing w:line="600" w:lineRule="exact"/>
        <w:rPr>
          <w:rFonts w:ascii="华文仿宋" w:hAnsi="华文仿宋" w:eastAsia="华文仿宋"/>
          <w:bCs/>
          <w:color w:val="000000"/>
          <w:sz w:val="32"/>
          <w:szCs w:val="32"/>
        </w:rPr>
      </w:pPr>
      <w:r>
        <w:rPr>
          <w:rFonts w:hint="eastAsia" w:ascii="华文仿宋" w:hAnsi="华文仿宋" w:eastAsia="华文仿宋"/>
          <w:bCs/>
          <w:color w:val="000000"/>
          <w:sz w:val="36"/>
          <w:szCs w:val="36"/>
        </w:rPr>
        <w:t xml:space="preserve">    </w:t>
      </w:r>
      <w:r>
        <w:rPr>
          <w:rFonts w:hint="eastAsia" w:ascii="华文仿宋" w:hAnsi="华文仿宋" w:eastAsia="华文仿宋"/>
          <w:bCs/>
          <w:color w:val="000000"/>
          <w:sz w:val="32"/>
          <w:szCs w:val="32"/>
        </w:rPr>
        <w:t>六、证明材料要求精练、充分，避免过多过滥。申报人员对申报内容和附件材料的真实性负责，所在单位需对原件进行审核盖章。</w:t>
      </w:r>
    </w:p>
    <w:p>
      <w:pPr>
        <w:spacing w:line="480" w:lineRule="auto"/>
        <w:rPr>
          <w:rFonts w:ascii="华文仿宋" w:hAnsi="华文仿宋" w:eastAsia="华文仿宋"/>
          <w:bCs/>
          <w:color w:val="000000"/>
          <w:sz w:val="36"/>
          <w:szCs w:val="36"/>
        </w:rPr>
      </w:pPr>
    </w:p>
    <w:p>
      <w:pPr>
        <w:spacing w:line="480" w:lineRule="auto"/>
        <w:rPr>
          <w:rFonts w:ascii="华文仿宋" w:hAnsi="华文仿宋" w:eastAsia="华文仿宋"/>
          <w:bCs/>
          <w:color w:val="000000"/>
          <w:sz w:val="36"/>
          <w:szCs w:val="36"/>
        </w:rPr>
      </w:pPr>
    </w:p>
    <w:p>
      <w:pPr>
        <w:adjustRightInd w:val="0"/>
        <w:spacing w:after="156" w:afterLines="50"/>
        <w:rPr>
          <w:rFonts w:ascii="华文仿宋" w:hAnsi="华文仿宋" w:eastAsia="华文仿宋"/>
          <w:bCs/>
          <w:color w:val="000000"/>
          <w:sz w:val="32"/>
          <w:szCs w:val="32"/>
        </w:rPr>
      </w:pPr>
    </w:p>
    <w:p>
      <w:pPr>
        <w:adjustRightInd w:val="0"/>
        <w:spacing w:after="156" w:afterLines="50"/>
        <w:rPr>
          <w:rFonts w:ascii="华文仿宋" w:hAnsi="华文仿宋" w:eastAsia="华文仿宋"/>
          <w:bCs/>
          <w:color w:val="000000"/>
          <w:sz w:val="32"/>
          <w:szCs w:val="32"/>
        </w:rPr>
      </w:pPr>
    </w:p>
    <w:p>
      <w:pPr>
        <w:adjustRightInd w:val="0"/>
        <w:spacing w:after="156" w:afterLines="50"/>
        <w:rPr>
          <w:rFonts w:ascii="华文仿宋" w:hAnsi="华文仿宋" w:eastAsia="华文仿宋"/>
          <w:bCs/>
          <w:color w:val="000000"/>
          <w:sz w:val="32"/>
          <w:szCs w:val="32"/>
        </w:rPr>
      </w:pPr>
      <w:r>
        <w:rPr>
          <w:rFonts w:ascii="华文仿宋" w:hAnsi="华文仿宋" w:eastAsia="华文仿宋"/>
          <w:bCs/>
          <w:color w:val="000000"/>
          <w:sz w:val="32"/>
          <w:szCs w:val="32"/>
        </w:rPr>
        <w:t>一、基本信息</w:t>
      </w:r>
    </w:p>
    <w:tbl>
      <w:tblPr>
        <w:tblStyle w:val="8"/>
        <w:tblW w:w="900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518"/>
        <w:gridCol w:w="1043"/>
        <w:gridCol w:w="1036"/>
        <w:gridCol w:w="379"/>
        <w:gridCol w:w="1140"/>
        <w:gridCol w:w="195"/>
        <w:gridCol w:w="1224"/>
        <w:gridCol w:w="769"/>
        <w:gridCol w:w="510"/>
        <w:gridCol w:w="16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姓名</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何福明</w:t>
            </w:r>
          </w:p>
        </w:tc>
        <w:tc>
          <w:tcPr>
            <w:tcW w:w="1036"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性别</w:t>
            </w:r>
          </w:p>
        </w:tc>
        <w:tc>
          <w:tcPr>
            <w:tcW w:w="15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男</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出生</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年月</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1974年10月</w:t>
            </w:r>
          </w:p>
        </w:tc>
        <w:tc>
          <w:tcPr>
            <w:tcW w:w="1631" w:type="dxa"/>
            <w:vMerge w:val="restart"/>
            <w:tcBorders>
              <w:top w:val="single" w:color="auto" w:sz="4" w:space="0"/>
              <w:left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rPr>
            </w:pPr>
            <w:r>
              <w:rPr>
                <w:rFonts w:hint="eastAsia" w:ascii="华文仿宋" w:hAnsi="华文仿宋" w:eastAsia="华文仿宋"/>
                <w:color w:val="000000"/>
                <w:sz w:val="24"/>
              </w:rPr>
              <w:drawing>
                <wp:anchor distT="0" distB="0" distL="114300" distR="114300" simplePos="0" relativeHeight="251664384" behindDoc="0" locked="0" layoutInCell="1" allowOverlap="1">
                  <wp:simplePos x="0" y="0"/>
                  <wp:positionH relativeFrom="column">
                    <wp:posOffset>-15875</wp:posOffset>
                  </wp:positionH>
                  <wp:positionV relativeFrom="paragraph">
                    <wp:posOffset>-1033145</wp:posOffset>
                  </wp:positionV>
                  <wp:extent cx="1155065" cy="1578610"/>
                  <wp:effectExtent l="0" t="0" r="0" b="0"/>
                  <wp:wrapThrough wrapText="bothSides">
                    <wp:wrapPolygon>
                      <wp:start x="0" y="0"/>
                      <wp:lineTo x="0" y="21200"/>
                      <wp:lineTo x="20899" y="21200"/>
                      <wp:lineTo x="20899"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55065" cy="15786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政治</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面貌</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中国民主同盟</w:t>
            </w:r>
          </w:p>
        </w:tc>
        <w:tc>
          <w:tcPr>
            <w:tcW w:w="1036"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党政</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职务</w:t>
            </w:r>
          </w:p>
        </w:tc>
        <w:tc>
          <w:tcPr>
            <w:tcW w:w="15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湖滨总支宣传委员</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专业技</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术职务</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ind w:right="71" w:rightChars="34"/>
              <w:jc w:val="center"/>
              <w:rPr>
                <w:rFonts w:ascii="华文仿宋" w:hAnsi="华文仿宋" w:eastAsia="华文仿宋"/>
                <w:color w:val="000000"/>
                <w:spacing w:val="24"/>
              </w:rPr>
            </w:pPr>
            <w:r>
              <w:rPr>
                <w:rFonts w:hint="eastAsia" w:ascii="华文仿宋" w:hAnsi="华文仿宋" w:eastAsia="华文仿宋"/>
                <w:color w:val="000000"/>
                <w:spacing w:val="24"/>
                <w:sz w:val="24"/>
              </w:rPr>
              <w:t>主任医师</w:t>
            </w:r>
          </w:p>
        </w:tc>
        <w:tc>
          <w:tcPr>
            <w:tcW w:w="1631" w:type="dxa"/>
            <w:vMerge w:val="continue"/>
            <w:tcBorders>
              <w:left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最高</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学历</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研究生学历</w:t>
            </w:r>
          </w:p>
        </w:tc>
        <w:tc>
          <w:tcPr>
            <w:tcW w:w="1036"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最高</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学位</w:t>
            </w:r>
          </w:p>
        </w:tc>
        <w:tc>
          <w:tcPr>
            <w:tcW w:w="15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博士学位</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最高毕业</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学校</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浙江大学</w:t>
            </w:r>
          </w:p>
        </w:tc>
        <w:tc>
          <w:tcPr>
            <w:tcW w:w="1631"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参加工作时间</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2002年8月</w:t>
            </w:r>
          </w:p>
        </w:tc>
        <w:tc>
          <w:tcPr>
            <w:tcW w:w="1036"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所学</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专业</w:t>
            </w:r>
          </w:p>
        </w:tc>
        <w:tc>
          <w:tcPr>
            <w:tcW w:w="15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口腔临床医学</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现从事</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专业</w:t>
            </w:r>
          </w:p>
        </w:tc>
        <w:tc>
          <w:tcPr>
            <w:tcW w:w="291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口腔医学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工作</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单位</w:t>
            </w:r>
          </w:p>
        </w:tc>
        <w:tc>
          <w:tcPr>
            <w:tcW w:w="3598"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浙江大学医学院附属口腔医院</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邮编</w:t>
            </w:r>
          </w:p>
        </w:tc>
        <w:tc>
          <w:tcPr>
            <w:tcW w:w="291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310006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联系</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电话</w:t>
            </w:r>
          </w:p>
        </w:tc>
        <w:tc>
          <w:tcPr>
            <w:tcW w:w="3598"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0571-87217419</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手机</w:t>
            </w:r>
          </w:p>
        </w:tc>
        <w:tc>
          <w:tcPr>
            <w:tcW w:w="291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13516817697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1080" w:type="dxa"/>
            <w:gridSpan w:val="2"/>
            <w:tcBorders>
              <w:top w:val="single" w:color="auto" w:sz="4" w:space="0"/>
              <w:left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 xml:space="preserve">Email </w:t>
            </w:r>
          </w:p>
        </w:tc>
        <w:tc>
          <w:tcPr>
            <w:tcW w:w="3598"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hfm@zju.edu.cn</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传真</w:t>
            </w:r>
          </w:p>
        </w:tc>
        <w:tc>
          <w:tcPr>
            <w:tcW w:w="291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1080" w:type="dxa"/>
            <w:gridSpan w:val="2"/>
            <w:tcBorders>
              <w:top w:val="single" w:color="auto" w:sz="4" w:space="0"/>
              <w:left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是否硕博导</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olor w:val="000000"/>
                <w:spacing w:val="24"/>
              </w:rPr>
            </w:pPr>
            <w:r>
              <w:rPr>
                <w:rFonts w:hint="eastAsia" w:ascii="华文仿宋" w:hAnsi="华文仿宋" w:eastAsia="华文仿宋"/>
                <w:color w:val="000000"/>
                <w:spacing w:val="24"/>
                <w:sz w:val="24"/>
              </w:rPr>
              <w:t>是</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olor w:val="000000"/>
                <w:spacing w:val="24"/>
              </w:rPr>
            </w:pPr>
            <w:r>
              <w:rPr>
                <w:rFonts w:hint="eastAsia" w:ascii="华文仿宋" w:hAnsi="华文仿宋" w:eastAsia="华文仿宋"/>
                <w:color w:val="000000"/>
                <w:spacing w:val="24"/>
                <w:sz w:val="24"/>
              </w:rPr>
              <w:t>近5年</w:t>
            </w:r>
            <w:r>
              <w:rPr>
                <w:rFonts w:hint="eastAsia" w:ascii="华文仿宋" w:hAnsi="华文仿宋" w:eastAsia="华文仿宋"/>
                <w:color w:val="000000"/>
                <w:kern w:val="0"/>
                <w:sz w:val="24"/>
              </w:rPr>
              <w:t>培养博士数</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olor w:val="000000"/>
                <w:spacing w:val="24"/>
              </w:rPr>
            </w:pPr>
            <w:r>
              <w:rPr>
                <w:rFonts w:hint="eastAsia" w:ascii="华文仿宋" w:hAnsi="华文仿宋" w:eastAsia="华文仿宋"/>
                <w:color w:val="000000"/>
                <w:spacing w:val="24"/>
                <w:sz w:val="24"/>
              </w:rPr>
              <w:t>4</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近5年</w:t>
            </w:r>
            <w:r>
              <w:rPr>
                <w:rFonts w:hint="eastAsia" w:ascii="华文仿宋" w:hAnsi="华文仿宋" w:eastAsia="华文仿宋"/>
                <w:color w:val="000000"/>
                <w:kern w:val="0"/>
                <w:sz w:val="24"/>
              </w:rPr>
              <w:t>培养硕士数</w:t>
            </w:r>
          </w:p>
        </w:tc>
        <w:tc>
          <w:tcPr>
            <w:tcW w:w="291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35"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学习</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经历</w:t>
            </w:r>
          </w:p>
        </w:tc>
        <w:tc>
          <w:tcPr>
            <w:tcW w:w="7927" w:type="dxa"/>
            <w:gridSpan w:val="9"/>
            <w:tcBorders>
              <w:top w:val="single" w:color="auto" w:sz="4" w:space="0"/>
              <w:left w:val="single" w:color="auto" w:sz="4" w:space="0"/>
              <w:bottom w:val="single" w:color="auto" w:sz="4" w:space="0"/>
              <w:right w:val="single" w:color="auto" w:sz="4" w:space="0"/>
            </w:tcBorders>
            <w:vAlign w:val="center"/>
          </w:tcPr>
          <w:p>
            <w:pPr>
              <w:adjustRightInd w:val="0"/>
              <w:spacing w:line="320" w:lineRule="exact"/>
              <w:rPr>
                <w:rFonts w:ascii="华文仿宋" w:hAnsi="华文仿宋" w:eastAsia="华文仿宋"/>
                <w:color w:val="000000"/>
                <w:spacing w:val="24"/>
              </w:rPr>
            </w:pPr>
            <w:r>
              <w:rPr>
                <w:rFonts w:ascii="华文仿宋" w:hAnsi="华文仿宋" w:eastAsia="华文仿宋"/>
                <w:color w:val="000000"/>
                <w:spacing w:val="24"/>
                <w:sz w:val="24"/>
              </w:rPr>
              <w:t>1992</w:t>
            </w:r>
            <w:r>
              <w:rPr>
                <w:rFonts w:hint="eastAsia" w:ascii="华文仿宋" w:hAnsi="华文仿宋" w:eastAsia="华文仿宋"/>
                <w:color w:val="000000"/>
                <w:spacing w:val="24"/>
                <w:sz w:val="24"/>
              </w:rPr>
              <w:t>.09</w:t>
            </w:r>
            <w:r>
              <w:rPr>
                <w:rFonts w:ascii="华文仿宋" w:hAnsi="华文仿宋" w:eastAsia="华文仿宋"/>
                <w:color w:val="000000"/>
                <w:spacing w:val="24"/>
                <w:sz w:val="24"/>
              </w:rPr>
              <w:t>-1997</w:t>
            </w:r>
            <w:r>
              <w:rPr>
                <w:rFonts w:hint="eastAsia" w:ascii="华文仿宋" w:hAnsi="华文仿宋" w:eastAsia="华文仿宋"/>
                <w:color w:val="000000"/>
                <w:spacing w:val="24"/>
                <w:sz w:val="24"/>
              </w:rPr>
              <w:t>.06</w:t>
            </w:r>
            <w:r>
              <w:rPr>
                <w:rFonts w:ascii="华文仿宋" w:hAnsi="华文仿宋" w:eastAsia="华文仿宋"/>
                <w:color w:val="000000"/>
                <w:spacing w:val="24"/>
                <w:sz w:val="24"/>
              </w:rPr>
              <w:t>,浙江医科大学,口腔系,口腔医学学士学位。</w:t>
            </w:r>
          </w:p>
          <w:p>
            <w:pPr>
              <w:adjustRightInd w:val="0"/>
              <w:spacing w:line="320" w:lineRule="exact"/>
              <w:rPr>
                <w:rFonts w:ascii="华文仿宋" w:hAnsi="华文仿宋" w:eastAsia="华文仿宋"/>
                <w:color w:val="000000"/>
                <w:spacing w:val="24"/>
              </w:rPr>
            </w:pPr>
            <w:r>
              <w:rPr>
                <w:rFonts w:ascii="华文仿宋" w:hAnsi="华文仿宋" w:eastAsia="华文仿宋"/>
                <w:color w:val="000000"/>
                <w:spacing w:val="24"/>
                <w:sz w:val="24"/>
              </w:rPr>
              <w:t>1999</w:t>
            </w:r>
            <w:r>
              <w:rPr>
                <w:rFonts w:hint="eastAsia" w:ascii="华文仿宋" w:hAnsi="华文仿宋" w:eastAsia="华文仿宋"/>
                <w:color w:val="000000"/>
                <w:spacing w:val="24"/>
                <w:sz w:val="24"/>
              </w:rPr>
              <w:t>.09</w:t>
            </w:r>
            <w:r>
              <w:rPr>
                <w:rFonts w:ascii="华文仿宋" w:hAnsi="华文仿宋" w:eastAsia="华文仿宋"/>
                <w:color w:val="000000"/>
                <w:spacing w:val="24"/>
                <w:sz w:val="24"/>
              </w:rPr>
              <w:t>-2002</w:t>
            </w:r>
            <w:r>
              <w:rPr>
                <w:rFonts w:hint="eastAsia" w:ascii="华文仿宋" w:hAnsi="华文仿宋" w:eastAsia="华文仿宋"/>
                <w:color w:val="000000"/>
                <w:spacing w:val="24"/>
                <w:sz w:val="24"/>
              </w:rPr>
              <w:t>.06</w:t>
            </w:r>
            <w:r>
              <w:rPr>
                <w:rFonts w:ascii="华文仿宋" w:hAnsi="华文仿宋" w:eastAsia="华文仿宋"/>
                <w:color w:val="000000"/>
                <w:spacing w:val="24"/>
                <w:sz w:val="24"/>
              </w:rPr>
              <w:t>,浙江大学医学院附属口腔医院,口腔系,口腔临床医学硕士学位。</w:t>
            </w:r>
          </w:p>
          <w:p>
            <w:pPr>
              <w:adjustRightInd w:val="0"/>
              <w:spacing w:line="320" w:lineRule="exact"/>
              <w:rPr>
                <w:rFonts w:ascii="华文仿宋" w:hAnsi="华文仿宋" w:eastAsia="华文仿宋"/>
                <w:color w:val="000000"/>
                <w:spacing w:val="24"/>
              </w:rPr>
            </w:pPr>
            <w:r>
              <w:rPr>
                <w:rFonts w:ascii="华文仿宋" w:hAnsi="华文仿宋" w:eastAsia="华文仿宋"/>
                <w:color w:val="000000"/>
                <w:spacing w:val="24"/>
                <w:sz w:val="24"/>
              </w:rPr>
              <w:t>2006</w:t>
            </w:r>
            <w:r>
              <w:rPr>
                <w:rFonts w:hint="eastAsia" w:ascii="华文仿宋" w:hAnsi="华文仿宋" w:eastAsia="华文仿宋"/>
                <w:color w:val="000000"/>
                <w:spacing w:val="24"/>
                <w:sz w:val="24"/>
              </w:rPr>
              <w:t>.09</w:t>
            </w:r>
            <w:r>
              <w:rPr>
                <w:rFonts w:ascii="华文仿宋" w:hAnsi="华文仿宋" w:eastAsia="华文仿宋"/>
                <w:color w:val="000000"/>
                <w:spacing w:val="24"/>
                <w:sz w:val="24"/>
              </w:rPr>
              <w:t>-2009</w:t>
            </w:r>
            <w:r>
              <w:rPr>
                <w:rFonts w:hint="eastAsia" w:ascii="华文仿宋" w:hAnsi="华文仿宋" w:eastAsia="华文仿宋"/>
                <w:color w:val="000000"/>
                <w:spacing w:val="24"/>
                <w:sz w:val="24"/>
              </w:rPr>
              <w:t>.06</w:t>
            </w:r>
            <w:r>
              <w:rPr>
                <w:rFonts w:ascii="华文仿宋" w:hAnsi="华文仿宋" w:eastAsia="华文仿宋"/>
                <w:color w:val="000000"/>
                <w:spacing w:val="24"/>
                <w:sz w:val="24"/>
              </w:rPr>
              <w:t>,浙江大学医学院附属口腔医院,口腔系,临床医学博士学位。</w:t>
            </w:r>
          </w:p>
          <w:p>
            <w:pPr>
              <w:adjustRightInd w:val="0"/>
              <w:spacing w:line="320" w:lineRule="exact"/>
              <w:rPr>
                <w:rFonts w:ascii="华文仿宋" w:hAnsi="华文仿宋" w:eastAsia="华文仿宋"/>
                <w:color w:val="000000"/>
                <w:spacing w:val="24"/>
              </w:rPr>
            </w:pPr>
            <w:r>
              <w:rPr>
                <w:rFonts w:ascii="华文仿宋" w:hAnsi="华文仿宋" w:eastAsia="华文仿宋"/>
                <w:color w:val="000000"/>
                <w:spacing w:val="24"/>
                <w:sz w:val="24"/>
              </w:rPr>
              <w:t>2010</w:t>
            </w:r>
            <w:r>
              <w:rPr>
                <w:rFonts w:hint="eastAsia" w:ascii="华文仿宋" w:hAnsi="华文仿宋" w:eastAsia="华文仿宋"/>
                <w:color w:val="000000"/>
                <w:spacing w:val="24"/>
                <w:sz w:val="24"/>
              </w:rPr>
              <w:t>.11</w:t>
            </w:r>
            <w:r>
              <w:rPr>
                <w:rFonts w:ascii="华文仿宋" w:hAnsi="华文仿宋" w:eastAsia="华文仿宋"/>
                <w:color w:val="000000"/>
                <w:spacing w:val="24"/>
                <w:sz w:val="24"/>
              </w:rPr>
              <w:t>-2011</w:t>
            </w:r>
            <w:r>
              <w:rPr>
                <w:rFonts w:hint="eastAsia" w:ascii="华文仿宋" w:hAnsi="华文仿宋" w:eastAsia="华文仿宋"/>
                <w:color w:val="000000"/>
                <w:spacing w:val="24"/>
                <w:sz w:val="24"/>
              </w:rPr>
              <w:t>.10</w:t>
            </w:r>
            <w:r>
              <w:rPr>
                <w:rFonts w:ascii="华文仿宋" w:hAnsi="华文仿宋" w:eastAsia="华文仿宋"/>
                <w:color w:val="000000"/>
                <w:spacing w:val="24"/>
                <w:sz w:val="24"/>
              </w:rPr>
              <w:t>,多伦多大学牙学院访问学习口腔种植、修复 1 年,导师Dr. Robert P. Carmichael。</w:t>
            </w:r>
            <w:r>
              <w:rPr>
                <w:rFonts w:ascii="华文仿宋" w:hAnsi="华文仿宋" w:eastAsia="华文仿宋" w:cs="MS Mincho"/>
                <w:color w:val="000000"/>
                <w:spacing w:val="24"/>
                <w:sz w:val="24"/>
              </w:rPr>
              <w:t> </w:t>
            </w:r>
            <w:r>
              <w:rPr>
                <w:rFonts w:ascii="Apple Symbols" w:hAnsi="Apple Symbols" w:eastAsia="华文仿宋" w:cs="Apple Symbols"/>
                <w:color w:val="000000"/>
                <w:spacing w:val="24"/>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05" w:hRule="atLeast"/>
          <w:jc w:val="center"/>
        </w:trPr>
        <w:tc>
          <w:tcPr>
            <w:tcW w:w="1080" w:type="dxa"/>
            <w:gridSpan w:val="2"/>
            <w:tcBorders>
              <w:top w:val="single" w:color="auto" w:sz="4" w:space="0"/>
              <w:left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工作</w:t>
            </w:r>
          </w:p>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经历</w:t>
            </w:r>
          </w:p>
        </w:tc>
        <w:tc>
          <w:tcPr>
            <w:tcW w:w="7927" w:type="dxa"/>
            <w:gridSpan w:val="9"/>
            <w:tcBorders>
              <w:top w:val="single" w:color="auto" w:sz="4" w:space="0"/>
              <w:left w:val="single" w:color="auto" w:sz="4" w:space="0"/>
              <w:bottom w:val="single" w:color="auto" w:sz="4" w:space="0"/>
              <w:right w:val="single" w:color="auto" w:sz="4" w:space="0"/>
            </w:tcBorders>
            <w:vAlign w:val="center"/>
          </w:tcPr>
          <w:p>
            <w:pPr>
              <w:adjustRightInd w:val="0"/>
              <w:spacing w:line="320" w:lineRule="exact"/>
              <w:rPr>
                <w:rFonts w:ascii="华文仿宋" w:hAnsi="华文仿宋" w:eastAsia="华文仿宋"/>
                <w:color w:val="000000"/>
                <w:spacing w:val="24"/>
              </w:rPr>
            </w:pPr>
            <w:r>
              <w:rPr>
                <w:rFonts w:hint="eastAsia" w:ascii="华文仿宋" w:hAnsi="华文仿宋" w:eastAsia="华文仿宋"/>
                <w:color w:val="000000"/>
                <w:spacing w:val="24"/>
                <w:sz w:val="24"/>
              </w:rPr>
              <w:t>1997.08-1999.08,杭州市拱墅区人民医院口腔科，住院医师。</w:t>
            </w:r>
          </w:p>
          <w:p>
            <w:pPr>
              <w:adjustRightInd w:val="0"/>
              <w:spacing w:line="320" w:lineRule="exact"/>
              <w:rPr>
                <w:rFonts w:ascii="华文仿宋" w:hAnsi="华文仿宋" w:eastAsia="华文仿宋"/>
                <w:color w:val="000000"/>
                <w:spacing w:val="24"/>
              </w:rPr>
            </w:pPr>
            <w:r>
              <w:rPr>
                <w:rFonts w:ascii="华文仿宋" w:hAnsi="华文仿宋" w:eastAsia="华文仿宋"/>
                <w:color w:val="000000"/>
                <w:spacing w:val="24"/>
                <w:sz w:val="24"/>
              </w:rPr>
              <w:t xml:space="preserve">2002-2006,浙江大学医学院附属口腔医院,口腔修复科,主治医师。 </w:t>
            </w:r>
          </w:p>
          <w:p>
            <w:pPr>
              <w:adjustRightInd w:val="0"/>
              <w:spacing w:line="320" w:lineRule="exact"/>
              <w:rPr>
                <w:rFonts w:ascii="华文仿宋" w:hAnsi="华文仿宋" w:eastAsia="华文仿宋"/>
                <w:color w:val="000000"/>
                <w:spacing w:val="24"/>
              </w:rPr>
            </w:pPr>
            <w:r>
              <w:rPr>
                <w:rFonts w:ascii="华文仿宋" w:hAnsi="华文仿宋" w:eastAsia="华文仿宋"/>
                <w:color w:val="000000"/>
                <w:spacing w:val="24"/>
                <w:sz w:val="24"/>
              </w:rPr>
              <w:t xml:space="preserve">2007.6-2013,浙江大学医学院附属口腔医院,口腔种植科,副主任医师。 </w:t>
            </w:r>
          </w:p>
          <w:p>
            <w:pPr>
              <w:adjustRightInd w:val="0"/>
              <w:spacing w:line="320" w:lineRule="exact"/>
              <w:rPr>
                <w:rFonts w:hint="eastAsia" w:ascii="华文仿宋" w:hAnsi="华文仿宋" w:eastAsia="华文仿宋" w:cs="MS Mincho"/>
                <w:color w:val="000000"/>
                <w:spacing w:val="24"/>
                <w:sz w:val="24"/>
              </w:rPr>
            </w:pPr>
            <w:r>
              <w:rPr>
                <w:rFonts w:ascii="华文仿宋" w:hAnsi="华文仿宋" w:eastAsia="华文仿宋"/>
                <w:color w:val="000000"/>
                <w:spacing w:val="24"/>
                <w:sz w:val="24"/>
              </w:rPr>
              <w:t>2014.1-</w:t>
            </w:r>
            <w:r>
              <w:rPr>
                <w:rFonts w:hint="eastAsia" w:ascii="华文仿宋" w:hAnsi="华文仿宋" w:eastAsia="华文仿宋"/>
                <w:color w:val="000000"/>
                <w:spacing w:val="24"/>
                <w:sz w:val="24"/>
              </w:rPr>
              <w:t>2015.12</w:t>
            </w:r>
            <w:r>
              <w:rPr>
                <w:rFonts w:ascii="华文仿宋" w:hAnsi="华文仿宋" w:eastAsia="华文仿宋"/>
                <w:color w:val="000000"/>
                <w:spacing w:val="24"/>
                <w:sz w:val="24"/>
              </w:rPr>
              <w:t>,浙江大学医学院附属口腔医院,口腔种植科,主任医师。</w:t>
            </w:r>
            <w:r>
              <w:rPr>
                <w:rFonts w:ascii="华文仿宋" w:hAnsi="华文仿宋" w:eastAsia="华文仿宋" w:cs="MS Mincho"/>
                <w:color w:val="000000"/>
                <w:spacing w:val="24"/>
                <w:sz w:val="24"/>
              </w:rPr>
              <w:t> </w:t>
            </w:r>
            <w:r>
              <w:rPr>
                <w:rFonts w:hint="eastAsia" w:ascii="华文仿宋" w:hAnsi="华文仿宋" w:eastAsia="华文仿宋" w:cs="MS Mincho"/>
                <w:color w:val="000000"/>
                <w:spacing w:val="24"/>
                <w:sz w:val="24"/>
              </w:rPr>
              <w:t>、</w:t>
            </w:r>
          </w:p>
          <w:p>
            <w:pPr>
              <w:adjustRightInd w:val="0"/>
              <w:spacing w:line="320" w:lineRule="exact"/>
              <w:rPr>
                <w:rFonts w:hint="eastAsia" w:ascii="华文仿宋" w:hAnsi="华文仿宋" w:eastAsia="华文仿宋"/>
                <w:color w:val="000000"/>
                <w:spacing w:val="24"/>
              </w:rPr>
            </w:pPr>
            <w:r>
              <w:rPr>
                <w:rFonts w:ascii="华文仿宋" w:hAnsi="华文仿宋" w:eastAsia="华文仿宋"/>
                <w:color w:val="000000"/>
                <w:spacing w:val="24"/>
                <w:sz w:val="24"/>
              </w:rPr>
              <w:t>201</w:t>
            </w:r>
            <w:r>
              <w:rPr>
                <w:rFonts w:hint="eastAsia" w:ascii="华文仿宋" w:hAnsi="华文仿宋" w:eastAsia="华文仿宋"/>
                <w:color w:val="000000"/>
                <w:spacing w:val="24"/>
                <w:sz w:val="24"/>
              </w:rPr>
              <w:t>6</w:t>
            </w:r>
            <w:r>
              <w:rPr>
                <w:rFonts w:ascii="华文仿宋" w:hAnsi="华文仿宋" w:eastAsia="华文仿宋"/>
                <w:color w:val="000000"/>
                <w:spacing w:val="24"/>
                <w:sz w:val="24"/>
              </w:rPr>
              <w:t>.1-</w:t>
            </w:r>
            <w:r>
              <w:rPr>
                <w:rFonts w:hint="eastAsia" w:ascii="华文仿宋" w:hAnsi="华文仿宋" w:eastAsia="华文仿宋"/>
                <w:color w:val="000000"/>
                <w:spacing w:val="24"/>
                <w:sz w:val="24"/>
              </w:rPr>
              <w:t>今</w:t>
            </w:r>
            <w:r>
              <w:rPr>
                <w:rFonts w:ascii="华文仿宋" w:hAnsi="华文仿宋" w:eastAsia="华文仿宋"/>
                <w:color w:val="000000"/>
                <w:spacing w:val="24"/>
                <w:sz w:val="24"/>
              </w:rPr>
              <w:t>,浙江大学医学院附属口腔医院,口腔</w:t>
            </w:r>
            <w:r>
              <w:rPr>
                <w:rFonts w:hint="eastAsia" w:ascii="华文仿宋" w:hAnsi="华文仿宋" w:eastAsia="华文仿宋"/>
                <w:color w:val="000000"/>
                <w:spacing w:val="24"/>
                <w:sz w:val="24"/>
              </w:rPr>
              <w:t>修复</w:t>
            </w:r>
            <w:r>
              <w:rPr>
                <w:rFonts w:ascii="华文仿宋" w:hAnsi="华文仿宋" w:eastAsia="华文仿宋"/>
                <w:color w:val="000000"/>
                <w:spacing w:val="24"/>
                <w:sz w:val="24"/>
              </w:rPr>
              <w:t>科</w:t>
            </w:r>
            <w:r>
              <w:rPr>
                <w:rFonts w:hint="eastAsia" w:ascii="华文仿宋" w:hAnsi="华文仿宋" w:eastAsia="华文仿宋"/>
                <w:color w:val="000000"/>
                <w:spacing w:val="24"/>
                <w:sz w:val="24"/>
              </w:rPr>
              <w:t>副主任</w:t>
            </w:r>
            <w:r>
              <w:rPr>
                <w:rFonts w:ascii="华文仿宋" w:hAnsi="华文仿宋" w:eastAsia="华文仿宋"/>
                <w:color w:val="000000"/>
                <w:spacing w:val="24"/>
                <w:sz w:val="24"/>
              </w:rPr>
              <w:t>,主任医师。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76" w:hRule="atLeast"/>
          <w:jc w:val="center"/>
        </w:trPr>
        <w:tc>
          <w:tcPr>
            <w:tcW w:w="1080" w:type="dxa"/>
            <w:gridSpan w:val="2"/>
            <w:tcBorders>
              <w:top w:val="single" w:color="auto" w:sz="4" w:space="0"/>
              <w:left w:val="single" w:color="auto" w:sz="4" w:space="0"/>
              <w:right w:val="single" w:color="auto" w:sz="4" w:space="0"/>
            </w:tcBorders>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标志性业绩   （限100字）</w:t>
            </w:r>
          </w:p>
        </w:tc>
        <w:tc>
          <w:tcPr>
            <w:tcW w:w="7927" w:type="dxa"/>
            <w:gridSpan w:val="9"/>
            <w:tcBorders>
              <w:top w:val="single" w:color="auto" w:sz="4" w:space="0"/>
              <w:left w:val="single" w:color="auto" w:sz="4" w:space="0"/>
              <w:bottom w:val="single" w:color="auto" w:sz="4" w:space="0"/>
              <w:right w:val="single" w:color="auto" w:sz="4" w:space="0"/>
            </w:tcBorders>
            <w:vAlign w:val="center"/>
          </w:tcPr>
          <w:p>
            <w:pPr>
              <w:adjustRightInd w:val="0"/>
              <w:spacing w:line="320" w:lineRule="exact"/>
              <w:rPr>
                <w:rFonts w:ascii="华文仿宋" w:hAnsi="华文仿宋" w:eastAsia="华文仿宋"/>
                <w:color w:val="000000"/>
                <w:spacing w:val="24"/>
              </w:rPr>
            </w:pPr>
            <w:r>
              <w:rPr>
                <w:rFonts w:hint="eastAsia" w:ascii="华文仿宋" w:hAnsi="华文仿宋" w:eastAsia="华文仿宋"/>
                <w:color w:val="000000"/>
                <w:spacing w:val="24"/>
                <w:sz w:val="24"/>
              </w:rPr>
              <w:t>在种植体表面改性研究方面获省级奖项并将相关研究成果和企业合作共同开发具有自主知识产权的ZDI种植系统并已取得国家医疗器械注册证。</w:t>
            </w:r>
          </w:p>
          <w:p>
            <w:pPr>
              <w:adjustRightInd w:val="0"/>
              <w:spacing w:line="320" w:lineRule="exact"/>
              <w:rPr>
                <w:rFonts w:ascii="华文仿宋" w:hAnsi="华文仿宋" w:eastAsia="华文仿宋"/>
                <w:color w:val="000000"/>
                <w:spacing w:val="24"/>
              </w:rPr>
            </w:pPr>
            <w:r>
              <w:rPr>
                <w:rFonts w:hint="eastAsia" w:ascii="华文仿宋" w:hAnsi="华文仿宋" w:eastAsia="华文仿宋"/>
                <w:color w:val="000000"/>
                <w:spacing w:val="24"/>
                <w:sz w:val="24"/>
              </w:rPr>
              <w:t>共申请国家发明专利5项，近5年共发表SCI收录论文20篇，文章他引248次。</w:t>
            </w:r>
          </w:p>
          <w:p>
            <w:pPr>
              <w:adjustRightInd w:val="0"/>
              <w:spacing w:line="320" w:lineRule="exact"/>
              <w:rPr>
                <w:rFonts w:ascii="华文仿宋" w:hAnsi="华文仿宋" w:eastAsia="华文仿宋"/>
                <w:color w:val="000000"/>
                <w:spacing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080" w:type="dxa"/>
            <w:gridSpan w:val="2"/>
            <w:vMerge w:val="restart"/>
            <w:vAlign w:val="center"/>
          </w:tcPr>
          <w:p>
            <w:pPr>
              <w:jc w:val="center"/>
              <w:rPr>
                <w:rFonts w:ascii="华文仿宋" w:hAnsi="华文仿宋" w:eastAsia="华文仿宋"/>
                <w:color w:val="000000"/>
              </w:rPr>
            </w:pPr>
            <w:r>
              <w:rPr>
                <w:rFonts w:hint="eastAsia" w:ascii="华文仿宋" w:hAnsi="华文仿宋" w:eastAsia="华文仿宋"/>
                <w:color w:val="000000"/>
                <w:sz w:val="24"/>
              </w:rPr>
              <w:t>主攻</w:t>
            </w:r>
          </w:p>
          <w:p>
            <w:pPr>
              <w:jc w:val="center"/>
              <w:rPr>
                <w:rFonts w:ascii="华文仿宋" w:hAnsi="华文仿宋" w:eastAsia="华文仿宋"/>
                <w:color w:val="000000"/>
              </w:rPr>
            </w:pPr>
            <w:r>
              <w:rPr>
                <w:rFonts w:hint="eastAsia" w:ascii="华文仿宋" w:hAnsi="华文仿宋" w:eastAsia="华文仿宋"/>
                <w:color w:val="000000"/>
                <w:sz w:val="24"/>
              </w:rPr>
              <w:t>方向</w:t>
            </w:r>
          </w:p>
        </w:tc>
        <w:tc>
          <w:tcPr>
            <w:tcW w:w="7927" w:type="dxa"/>
            <w:gridSpan w:val="9"/>
            <w:vAlign w:val="center"/>
          </w:tcPr>
          <w:p>
            <w:pPr>
              <w:rPr>
                <w:rFonts w:ascii="华文仿宋" w:hAnsi="华文仿宋" w:eastAsia="华文仿宋"/>
                <w:color w:val="000000"/>
                <w:sz w:val="24"/>
              </w:rPr>
            </w:pPr>
            <w:r>
              <w:rPr>
                <w:rFonts w:hint="eastAsia" w:ascii="华文仿宋" w:hAnsi="华文仿宋" w:eastAsia="华文仿宋"/>
                <w:color w:val="000000"/>
                <w:sz w:val="24"/>
              </w:rPr>
              <w:t>1、种植体表面改性和骨性结合的机制研究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080" w:type="dxa"/>
            <w:gridSpan w:val="2"/>
            <w:vMerge w:val="continue"/>
            <w:vAlign w:val="center"/>
          </w:tcPr>
          <w:p>
            <w:pPr>
              <w:jc w:val="center"/>
              <w:rPr>
                <w:rFonts w:ascii="华文仿宋" w:hAnsi="华文仿宋" w:eastAsia="华文仿宋"/>
                <w:color w:val="000000"/>
              </w:rPr>
            </w:pPr>
          </w:p>
        </w:tc>
        <w:tc>
          <w:tcPr>
            <w:tcW w:w="7927" w:type="dxa"/>
            <w:gridSpan w:val="9"/>
            <w:vAlign w:val="center"/>
          </w:tcPr>
          <w:p>
            <w:pPr>
              <w:rPr>
                <w:rFonts w:ascii="华文仿宋" w:hAnsi="华文仿宋" w:eastAsia="华文仿宋"/>
                <w:color w:val="000000"/>
                <w:sz w:val="24"/>
              </w:rPr>
            </w:pPr>
            <w:r>
              <w:rPr>
                <w:rFonts w:hint="eastAsia" w:ascii="华文仿宋" w:hAnsi="华文仿宋" w:eastAsia="华文仿宋"/>
                <w:color w:val="000000"/>
                <w:sz w:val="24"/>
              </w:rPr>
              <w:t>2、国产ZDI种植系统的研发及产品的更新研究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080" w:type="dxa"/>
            <w:gridSpan w:val="2"/>
            <w:vMerge w:val="continue"/>
            <w:vAlign w:val="center"/>
          </w:tcPr>
          <w:p>
            <w:pPr>
              <w:jc w:val="center"/>
              <w:rPr>
                <w:rFonts w:ascii="华文仿宋" w:hAnsi="华文仿宋" w:eastAsia="华文仿宋"/>
                <w:color w:val="000000"/>
              </w:rPr>
            </w:pPr>
          </w:p>
        </w:tc>
        <w:tc>
          <w:tcPr>
            <w:tcW w:w="7927" w:type="dxa"/>
            <w:gridSpan w:val="9"/>
            <w:vAlign w:val="center"/>
          </w:tcPr>
          <w:p>
            <w:pPr>
              <w:rPr>
                <w:rFonts w:ascii="华文仿宋" w:hAnsi="华文仿宋" w:eastAsia="华文仿宋"/>
                <w:color w:val="000000"/>
                <w:sz w:val="24"/>
              </w:rPr>
            </w:pPr>
            <w:r>
              <w:rPr>
                <w:rFonts w:hint="eastAsia" w:ascii="华文仿宋" w:hAnsi="华文仿宋" w:eastAsia="华文仿宋"/>
                <w:color w:val="000000"/>
                <w:sz w:val="24"/>
              </w:rPr>
              <w:t>3、口腔种植修复的临床长期随访观察研究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gridSpan w:val="2"/>
            <w:vMerge w:val="restart"/>
            <w:vAlign w:val="center"/>
          </w:tcPr>
          <w:p>
            <w:pPr>
              <w:jc w:val="center"/>
              <w:rPr>
                <w:rFonts w:ascii="华文仿宋" w:hAnsi="华文仿宋" w:eastAsia="华文仿宋"/>
                <w:color w:val="000000"/>
              </w:rPr>
            </w:pPr>
            <w:r>
              <w:rPr>
                <w:rFonts w:hint="eastAsia" w:ascii="华文仿宋" w:hAnsi="华文仿宋" w:eastAsia="华文仿宋"/>
                <w:color w:val="000000"/>
                <w:sz w:val="24"/>
              </w:rPr>
              <w:t>获得团队称号</w:t>
            </w:r>
          </w:p>
        </w:tc>
        <w:tc>
          <w:tcPr>
            <w:tcW w:w="2079" w:type="dxa"/>
            <w:gridSpan w:val="2"/>
            <w:vAlign w:val="center"/>
          </w:tcPr>
          <w:p>
            <w:pPr>
              <w:jc w:val="center"/>
              <w:rPr>
                <w:rFonts w:ascii="华文仿宋" w:hAnsi="华文仿宋" w:eastAsia="华文仿宋"/>
                <w:color w:val="000000"/>
              </w:rPr>
            </w:pPr>
            <w:r>
              <w:rPr>
                <w:rFonts w:hint="eastAsia" w:ascii="华文仿宋" w:hAnsi="华文仿宋" w:eastAsia="华文仿宋"/>
                <w:color w:val="000000"/>
                <w:sz w:val="24"/>
              </w:rPr>
              <w:t>团队名称</w:t>
            </w:r>
          </w:p>
        </w:tc>
        <w:tc>
          <w:tcPr>
            <w:tcW w:w="1714" w:type="dxa"/>
            <w:gridSpan w:val="3"/>
            <w:vAlign w:val="center"/>
          </w:tcPr>
          <w:p>
            <w:pPr>
              <w:jc w:val="center"/>
              <w:rPr>
                <w:rFonts w:ascii="华文仿宋" w:hAnsi="华文仿宋" w:eastAsia="华文仿宋"/>
                <w:color w:val="000000"/>
              </w:rPr>
            </w:pPr>
            <w:r>
              <w:rPr>
                <w:rFonts w:hint="eastAsia" w:ascii="华文仿宋" w:hAnsi="华文仿宋" w:eastAsia="华文仿宋"/>
                <w:color w:val="000000"/>
                <w:sz w:val="24"/>
              </w:rPr>
              <w:t>授予部门</w:t>
            </w:r>
          </w:p>
        </w:tc>
        <w:tc>
          <w:tcPr>
            <w:tcW w:w="1993" w:type="dxa"/>
            <w:gridSpan w:val="2"/>
            <w:vAlign w:val="center"/>
          </w:tcPr>
          <w:p>
            <w:pPr>
              <w:jc w:val="center"/>
              <w:rPr>
                <w:rFonts w:ascii="华文仿宋" w:hAnsi="华文仿宋" w:eastAsia="华文仿宋"/>
                <w:color w:val="000000"/>
              </w:rPr>
            </w:pPr>
            <w:r>
              <w:rPr>
                <w:rFonts w:hint="eastAsia" w:ascii="华文仿宋" w:hAnsi="华文仿宋" w:eastAsia="华文仿宋"/>
                <w:color w:val="000000"/>
                <w:sz w:val="24"/>
              </w:rPr>
              <w:t>授予时间</w:t>
            </w:r>
          </w:p>
        </w:tc>
        <w:tc>
          <w:tcPr>
            <w:tcW w:w="2141" w:type="dxa"/>
            <w:gridSpan w:val="2"/>
            <w:vAlign w:val="center"/>
          </w:tcPr>
          <w:p>
            <w:pPr>
              <w:jc w:val="center"/>
              <w:rPr>
                <w:rFonts w:ascii="华文仿宋" w:hAnsi="华文仿宋" w:eastAsia="华文仿宋"/>
                <w:color w:val="000000"/>
              </w:rPr>
            </w:pPr>
            <w:r>
              <w:rPr>
                <w:rFonts w:hint="eastAsia" w:ascii="华文仿宋" w:hAnsi="华文仿宋" w:eastAsia="华文仿宋"/>
                <w:color w:val="000000"/>
                <w:sz w:val="24"/>
              </w:rPr>
              <w:t>申请人在团队中的地位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gridSpan w:val="2"/>
            <w:vMerge w:val="continue"/>
            <w:vAlign w:val="center"/>
          </w:tcPr>
          <w:p>
            <w:pPr>
              <w:jc w:val="center"/>
              <w:rPr>
                <w:rFonts w:ascii="华文仿宋" w:hAnsi="华文仿宋" w:eastAsia="华文仿宋"/>
                <w:color w:val="000000"/>
              </w:rPr>
            </w:pPr>
          </w:p>
        </w:tc>
        <w:tc>
          <w:tcPr>
            <w:tcW w:w="2079" w:type="dxa"/>
            <w:gridSpan w:val="2"/>
            <w:vAlign w:val="center"/>
          </w:tcPr>
          <w:p>
            <w:pPr>
              <w:jc w:val="center"/>
              <w:rPr>
                <w:rFonts w:ascii="华文仿宋" w:hAnsi="华文仿宋" w:eastAsia="华文仿宋"/>
                <w:color w:val="000000"/>
              </w:rPr>
            </w:pPr>
            <w:r>
              <w:rPr>
                <w:rFonts w:hint="eastAsia" w:ascii="华文仿宋" w:hAnsi="华文仿宋" w:eastAsia="华文仿宋"/>
                <w:color w:val="000000"/>
                <w:sz w:val="24"/>
              </w:rPr>
              <w:t>浙江省医学重点学科创新学科口腔修复学</w:t>
            </w:r>
          </w:p>
        </w:tc>
        <w:tc>
          <w:tcPr>
            <w:tcW w:w="1714" w:type="dxa"/>
            <w:gridSpan w:val="3"/>
            <w:vAlign w:val="center"/>
          </w:tcPr>
          <w:p>
            <w:pPr>
              <w:jc w:val="center"/>
              <w:rPr>
                <w:rFonts w:ascii="华文仿宋" w:hAnsi="华文仿宋" w:eastAsia="华文仿宋"/>
                <w:color w:val="000000"/>
              </w:rPr>
            </w:pPr>
            <w:r>
              <w:rPr>
                <w:rFonts w:hint="eastAsia" w:ascii="华文仿宋" w:hAnsi="华文仿宋" w:eastAsia="华文仿宋"/>
                <w:color w:val="000000"/>
                <w:sz w:val="24"/>
              </w:rPr>
              <w:t>浙江省卫生厅</w:t>
            </w:r>
          </w:p>
        </w:tc>
        <w:tc>
          <w:tcPr>
            <w:tcW w:w="1993" w:type="dxa"/>
            <w:gridSpan w:val="2"/>
            <w:vAlign w:val="center"/>
          </w:tcPr>
          <w:p>
            <w:pPr>
              <w:jc w:val="center"/>
              <w:rPr>
                <w:rFonts w:ascii="华文仿宋" w:hAnsi="华文仿宋" w:eastAsia="华文仿宋"/>
                <w:color w:val="000000"/>
              </w:rPr>
            </w:pPr>
            <w:r>
              <w:rPr>
                <w:rFonts w:hint="eastAsia" w:ascii="华文仿宋" w:hAnsi="华文仿宋" w:eastAsia="华文仿宋"/>
                <w:color w:val="000000"/>
                <w:sz w:val="24"/>
              </w:rPr>
              <w:t>2011</w:t>
            </w:r>
          </w:p>
        </w:tc>
        <w:tc>
          <w:tcPr>
            <w:tcW w:w="2141" w:type="dxa"/>
            <w:gridSpan w:val="2"/>
            <w:vAlign w:val="center"/>
          </w:tcPr>
          <w:p>
            <w:pPr>
              <w:jc w:val="center"/>
              <w:rPr>
                <w:rFonts w:ascii="华文仿宋" w:hAnsi="华文仿宋" w:eastAsia="华文仿宋"/>
                <w:color w:val="000000"/>
              </w:rPr>
            </w:pPr>
            <w:r>
              <w:rPr>
                <w:rFonts w:hint="eastAsia" w:ascii="华文仿宋" w:hAnsi="华文仿宋" w:eastAsia="华文仿宋"/>
                <w:color w:val="000000"/>
                <w:sz w:val="24"/>
              </w:rPr>
              <w:t>后备学科带头人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gridSpan w:val="2"/>
            <w:vMerge w:val="continue"/>
            <w:vAlign w:val="center"/>
          </w:tcPr>
          <w:p>
            <w:pPr>
              <w:jc w:val="center"/>
              <w:rPr>
                <w:rFonts w:ascii="华文仿宋" w:hAnsi="华文仿宋" w:eastAsia="华文仿宋"/>
                <w:color w:val="000000"/>
              </w:rPr>
            </w:pPr>
          </w:p>
        </w:tc>
        <w:tc>
          <w:tcPr>
            <w:tcW w:w="2079" w:type="dxa"/>
            <w:gridSpan w:val="2"/>
            <w:vAlign w:val="center"/>
          </w:tcPr>
          <w:p>
            <w:pPr>
              <w:jc w:val="center"/>
              <w:rPr>
                <w:rFonts w:ascii="华文仿宋" w:hAnsi="华文仿宋" w:eastAsia="华文仿宋"/>
                <w:color w:val="000000"/>
              </w:rPr>
            </w:pPr>
          </w:p>
        </w:tc>
        <w:tc>
          <w:tcPr>
            <w:tcW w:w="1714" w:type="dxa"/>
            <w:gridSpan w:val="3"/>
            <w:vAlign w:val="center"/>
          </w:tcPr>
          <w:p>
            <w:pPr>
              <w:jc w:val="center"/>
              <w:rPr>
                <w:rFonts w:ascii="华文仿宋" w:hAnsi="华文仿宋" w:eastAsia="华文仿宋"/>
                <w:color w:val="000000"/>
              </w:rPr>
            </w:pPr>
          </w:p>
        </w:tc>
        <w:tc>
          <w:tcPr>
            <w:tcW w:w="1993" w:type="dxa"/>
            <w:gridSpan w:val="2"/>
            <w:vAlign w:val="center"/>
          </w:tcPr>
          <w:p>
            <w:pPr>
              <w:jc w:val="center"/>
              <w:rPr>
                <w:rFonts w:ascii="华文仿宋" w:hAnsi="华文仿宋" w:eastAsia="华文仿宋"/>
                <w:color w:val="000000"/>
              </w:rPr>
            </w:pPr>
          </w:p>
        </w:tc>
        <w:tc>
          <w:tcPr>
            <w:tcW w:w="2141" w:type="dxa"/>
            <w:gridSpan w:val="2"/>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gridSpan w:val="2"/>
            <w:vMerge w:val="continue"/>
            <w:vAlign w:val="center"/>
          </w:tcPr>
          <w:p>
            <w:pPr>
              <w:jc w:val="center"/>
              <w:rPr>
                <w:rFonts w:ascii="华文仿宋" w:hAnsi="华文仿宋" w:eastAsia="华文仿宋"/>
                <w:color w:val="000000"/>
              </w:rPr>
            </w:pPr>
          </w:p>
        </w:tc>
        <w:tc>
          <w:tcPr>
            <w:tcW w:w="2079" w:type="dxa"/>
            <w:gridSpan w:val="2"/>
            <w:vAlign w:val="center"/>
          </w:tcPr>
          <w:p>
            <w:pPr>
              <w:rPr>
                <w:rFonts w:ascii="华文仿宋" w:hAnsi="华文仿宋" w:eastAsia="华文仿宋"/>
                <w:color w:val="000000"/>
                <w:sz w:val="28"/>
                <w:szCs w:val="28"/>
              </w:rPr>
            </w:pPr>
          </w:p>
        </w:tc>
        <w:tc>
          <w:tcPr>
            <w:tcW w:w="1714" w:type="dxa"/>
            <w:gridSpan w:val="3"/>
            <w:vAlign w:val="center"/>
          </w:tcPr>
          <w:p>
            <w:pPr>
              <w:rPr>
                <w:rFonts w:ascii="华文仿宋" w:hAnsi="华文仿宋" w:eastAsia="华文仿宋"/>
                <w:color w:val="000000"/>
                <w:sz w:val="28"/>
                <w:szCs w:val="28"/>
              </w:rPr>
            </w:pPr>
          </w:p>
        </w:tc>
        <w:tc>
          <w:tcPr>
            <w:tcW w:w="1993" w:type="dxa"/>
            <w:gridSpan w:val="2"/>
            <w:vAlign w:val="center"/>
          </w:tcPr>
          <w:p>
            <w:pPr>
              <w:rPr>
                <w:rFonts w:ascii="华文仿宋" w:hAnsi="华文仿宋" w:eastAsia="华文仿宋"/>
                <w:color w:val="000000"/>
                <w:sz w:val="28"/>
                <w:szCs w:val="28"/>
              </w:rPr>
            </w:pPr>
          </w:p>
        </w:tc>
        <w:tc>
          <w:tcPr>
            <w:tcW w:w="2141" w:type="dxa"/>
            <w:gridSpan w:val="2"/>
            <w:vAlign w:val="center"/>
          </w:tcPr>
          <w:p>
            <w:pPr>
              <w:rPr>
                <w:rFonts w:ascii="华文仿宋" w:hAnsi="华文仿宋" w:eastAsia="华文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gridSpan w:val="2"/>
            <w:vMerge w:val="continue"/>
            <w:vAlign w:val="center"/>
          </w:tcPr>
          <w:p>
            <w:pPr>
              <w:jc w:val="center"/>
              <w:rPr>
                <w:rFonts w:ascii="华文仿宋" w:hAnsi="华文仿宋" w:eastAsia="华文仿宋"/>
                <w:color w:val="000000"/>
              </w:rPr>
            </w:pPr>
          </w:p>
        </w:tc>
        <w:tc>
          <w:tcPr>
            <w:tcW w:w="2079" w:type="dxa"/>
            <w:gridSpan w:val="2"/>
            <w:vAlign w:val="center"/>
          </w:tcPr>
          <w:p>
            <w:pPr>
              <w:rPr>
                <w:rFonts w:ascii="华文仿宋" w:hAnsi="华文仿宋" w:eastAsia="华文仿宋"/>
                <w:color w:val="000000"/>
                <w:sz w:val="28"/>
                <w:szCs w:val="28"/>
              </w:rPr>
            </w:pPr>
          </w:p>
        </w:tc>
        <w:tc>
          <w:tcPr>
            <w:tcW w:w="1714" w:type="dxa"/>
            <w:gridSpan w:val="3"/>
            <w:vAlign w:val="center"/>
          </w:tcPr>
          <w:p>
            <w:pPr>
              <w:rPr>
                <w:rFonts w:ascii="华文仿宋" w:hAnsi="华文仿宋" w:eastAsia="华文仿宋"/>
                <w:color w:val="000000"/>
                <w:sz w:val="28"/>
                <w:szCs w:val="28"/>
              </w:rPr>
            </w:pPr>
          </w:p>
        </w:tc>
        <w:tc>
          <w:tcPr>
            <w:tcW w:w="1993" w:type="dxa"/>
            <w:gridSpan w:val="2"/>
            <w:vAlign w:val="center"/>
          </w:tcPr>
          <w:p>
            <w:pPr>
              <w:rPr>
                <w:rFonts w:ascii="华文仿宋" w:hAnsi="华文仿宋" w:eastAsia="华文仿宋"/>
                <w:color w:val="000000"/>
                <w:sz w:val="28"/>
                <w:szCs w:val="28"/>
              </w:rPr>
            </w:pPr>
          </w:p>
        </w:tc>
        <w:tc>
          <w:tcPr>
            <w:tcW w:w="2141" w:type="dxa"/>
            <w:gridSpan w:val="2"/>
            <w:vAlign w:val="center"/>
          </w:tcPr>
          <w:p>
            <w:pPr>
              <w:rPr>
                <w:rFonts w:ascii="华文仿宋" w:hAnsi="华文仿宋" w:eastAsia="华文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gridSpan w:val="2"/>
            <w:vMerge w:val="continue"/>
            <w:vAlign w:val="center"/>
          </w:tcPr>
          <w:p>
            <w:pPr>
              <w:jc w:val="center"/>
              <w:rPr>
                <w:rFonts w:ascii="华文仿宋" w:hAnsi="华文仿宋" w:eastAsia="华文仿宋"/>
                <w:color w:val="000000"/>
              </w:rPr>
            </w:pPr>
          </w:p>
        </w:tc>
        <w:tc>
          <w:tcPr>
            <w:tcW w:w="2079" w:type="dxa"/>
            <w:gridSpan w:val="2"/>
            <w:vAlign w:val="center"/>
          </w:tcPr>
          <w:p>
            <w:pPr>
              <w:rPr>
                <w:rFonts w:ascii="华文仿宋" w:hAnsi="华文仿宋" w:eastAsia="华文仿宋"/>
                <w:color w:val="000000"/>
                <w:sz w:val="28"/>
                <w:szCs w:val="28"/>
              </w:rPr>
            </w:pPr>
          </w:p>
        </w:tc>
        <w:tc>
          <w:tcPr>
            <w:tcW w:w="1714" w:type="dxa"/>
            <w:gridSpan w:val="3"/>
            <w:vAlign w:val="center"/>
          </w:tcPr>
          <w:p>
            <w:pPr>
              <w:rPr>
                <w:rFonts w:ascii="华文仿宋" w:hAnsi="华文仿宋" w:eastAsia="华文仿宋"/>
                <w:color w:val="000000"/>
                <w:sz w:val="28"/>
                <w:szCs w:val="28"/>
              </w:rPr>
            </w:pPr>
          </w:p>
        </w:tc>
        <w:tc>
          <w:tcPr>
            <w:tcW w:w="1993" w:type="dxa"/>
            <w:gridSpan w:val="2"/>
            <w:vAlign w:val="center"/>
          </w:tcPr>
          <w:p>
            <w:pPr>
              <w:rPr>
                <w:rFonts w:ascii="华文仿宋" w:hAnsi="华文仿宋" w:eastAsia="华文仿宋"/>
                <w:color w:val="000000"/>
                <w:sz w:val="28"/>
                <w:szCs w:val="28"/>
              </w:rPr>
            </w:pPr>
          </w:p>
        </w:tc>
        <w:tc>
          <w:tcPr>
            <w:tcW w:w="2141" w:type="dxa"/>
            <w:gridSpan w:val="2"/>
            <w:vAlign w:val="center"/>
          </w:tcPr>
          <w:p>
            <w:pPr>
              <w:rPr>
                <w:rFonts w:ascii="华文仿宋" w:hAnsi="华文仿宋" w:eastAsia="华文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2" w:type="dxa"/>
            <w:vMerge w:val="restart"/>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所在团队主要成员</w:t>
            </w:r>
          </w:p>
        </w:tc>
        <w:tc>
          <w:tcPr>
            <w:tcW w:w="518" w:type="dxa"/>
            <w:vAlign w:val="center"/>
          </w:tcPr>
          <w:p>
            <w:pPr>
              <w:adjustRightInd w:val="0"/>
              <w:spacing w:line="320" w:lineRule="exact"/>
              <w:jc w:val="center"/>
              <w:rPr>
                <w:rFonts w:ascii="华文仿宋" w:hAnsi="华文仿宋" w:eastAsia="华文仿宋"/>
                <w:color w:val="000000"/>
                <w:spacing w:val="24"/>
              </w:rPr>
            </w:pPr>
          </w:p>
        </w:tc>
        <w:tc>
          <w:tcPr>
            <w:tcW w:w="1043" w:type="dxa"/>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姓名</w:t>
            </w:r>
          </w:p>
        </w:tc>
        <w:tc>
          <w:tcPr>
            <w:tcW w:w="1036" w:type="dxa"/>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职称</w:t>
            </w:r>
          </w:p>
        </w:tc>
        <w:tc>
          <w:tcPr>
            <w:tcW w:w="1714" w:type="dxa"/>
            <w:gridSpan w:val="3"/>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专业</w:t>
            </w:r>
          </w:p>
        </w:tc>
        <w:tc>
          <w:tcPr>
            <w:tcW w:w="1993" w:type="dxa"/>
            <w:gridSpan w:val="2"/>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单位</w:t>
            </w:r>
          </w:p>
        </w:tc>
        <w:tc>
          <w:tcPr>
            <w:tcW w:w="2141" w:type="dxa"/>
            <w:gridSpan w:val="2"/>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团队内地位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4" w:hRule="atLeast"/>
          <w:jc w:val="center"/>
        </w:trPr>
        <w:tc>
          <w:tcPr>
            <w:tcW w:w="562" w:type="dxa"/>
            <w:vMerge w:val="continue"/>
            <w:vAlign w:val="center"/>
          </w:tcPr>
          <w:p>
            <w:pPr>
              <w:adjustRightInd w:val="0"/>
              <w:spacing w:line="320" w:lineRule="exact"/>
              <w:jc w:val="center"/>
              <w:rPr>
                <w:rFonts w:ascii="华文仿宋" w:hAnsi="华文仿宋" w:eastAsia="华文仿宋"/>
                <w:color w:val="000000"/>
                <w:spacing w:val="24"/>
              </w:rPr>
            </w:pPr>
          </w:p>
        </w:tc>
        <w:tc>
          <w:tcPr>
            <w:tcW w:w="518" w:type="dxa"/>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申请人</w:t>
            </w:r>
          </w:p>
        </w:tc>
        <w:tc>
          <w:tcPr>
            <w:tcW w:w="1043" w:type="dxa"/>
            <w:vAlign w:val="center"/>
          </w:tcPr>
          <w:p>
            <w:pPr>
              <w:adjustRightInd w:val="0"/>
              <w:spacing w:line="24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何福明</w:t>
            </w:r>
          </w:p>
        </w:tc>
        <w:tc>
          <w:tcPr>
            <w:tcW w:w="1036" w:type="dxa"/>
            <w:vAlign w:val="center"/>
          </w:tcPr>
          <w:p>
            <w:pPr>
              <w:adjustRightInd w:val="0"/>
              <w:spacing w:line="24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主任医师</w:t>
            </w:r>
          </w:p>
        </w:tc>
        <w:tc>
          <w:tcPr>
            <w:tcW w:w="1714" w:type="dxa"/>
            <w:gridSpan w:val="3"/>
            <w:vAlign w:val="center"/>
          </w:tcPr>
          <w:p>
            <w:pPr>
              <w:adjustRightInd w:val="0"/>
              <w:spacing w:line="24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口腔医学</w:t>
            </w:r>
          </w:p>
        </w:tc>
        <w:tc>
          <w:tcPr>
            <w:tcW w:w="1993" w:type="dxa"/>
            <w:gridSpan w:val="2"/>
            <w:vAlign w:val="center"/>
          </w:tcPr>
          <w:p>
            <w:pPr>
              <w:adjustRightInd w:val="0"/>
              <w:spacing w:line="24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浙江大学附属口腔医院</w:t>
            </w:r>
          </w:p>
        </w:tc>
        <w:tc>
          <w:tcPr>
            <w:tcW w:w="2141" w:type="dxa"/>
            <w:gridSpan w:val="2"/>
            <w:vAlign w:val="center"/>
          </w:tcPr>
          <w:p>
            <w:pPr>
              <w:adjustRightInd w:val="0"/>
              <w:spacing w:line="24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后备学科带头人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562" w:type="dxa"/>
            <w:vMerge w:val="continue"/>
          </w:tcPr>
          <w:p>
            <w:pPr>
              <w:adjustRightInd w:val="0"/>
              <w:spacing w:line="320" w:lineRule="exact"/>
              <w:jc w:val="center"/>
              <w:rPr>
                <w:rFonts w:ascii="华文仿宋" w:hAnsi="华文仿宋" w:eastAsia="华文仿宋"/>
                <w:color w:val="000000"/>
                <w:spacing w:val="24"/>
                <w:sz w:val="28"/>
                <w:szCs w:val="28"/>
              </w:rPr>
            </w:pPr>
          </w:p>
        </w:tc>
        <w:tc>
          <w:tcPr>
            <w:tcW w:w="518" w:type="dxa"/>
            <w:vMerge w:val="restart"/>
          </w:tcPr>
          <w:p>
            <w:pPr>
              <w:adjustRightInd w:val="0"/>
              <w:spacing w:line="320" w:lineRule="exact"/>
              <w:jc w:val="center"/>
              <w:rPr>
                <w:rFonts w:ascii="华文仿宋" w:hAnsi="华文仿宋" w:eastAsia="华文仿宋"/>
                <w:color w:val="000000"/>
                <w:spacing w:val="24"/>
                <w:sz w:val="28"/>
                <w:szCs w:val="28"/>
              </w:rPr>
            </w:pPr>
          </w:p>
        </w:tc>
        <w:tc>
          <w:tcPr>
            <w:tcW w:w="1043" w:type="dxa"/>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傅</w:t>
            </w:r>
            <w:r>
              <w:rPr>
                <w:rFonts w:ascii="华文仿宋" w:hAnsi="华文仿宋" w:eastAsia="华文仿宋"/>
                <w:color w:val="000000"/>
                <w:spacing w:val="24"/>
                <w:sz w:val="24"/>
              </w:rPr>
              <w:t>柏平</w:t>
            </w:r>
          </w:p>
        </w:tc>
        <w:tc>
          <w:tcPr>
            <w:tcW w:w="1036" w:type="dxa"/>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主任医师</w:t>
            </w:r>
          </w:p>
        </w:tc>
        <w:tc>
          <w:tcPr>
            <w:tcW w:w="1714" w:type="dxa"/>
            <w:gridSpan w:val="3"/>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口腔</w:t>
            </w:r>
            <w:r>
              <w:rPr>
                <w:rFonts w:ascii="华文仿宋" w:hAnsi="华文仿宋" w:eastAsia="华文仿宋"/>
                <w:color w:val="000000"/>
                <w:spacing w:val="24"/>
                <w:sz w:val="24"/>
              </w:rPr>
              <w:t>医学</w:t>
            </w:r>
          </w:p>
        </w:tc>
        <w:tc>
          <w:tcPr>
            <w:tcW w:w="1993" w:type="dxa"/>
            <w:gridSpan w:val="2"/>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浙江大学附属口腔医院</w:t>
            </w:r>
          </w:p>
        </w:tc>
        <w:tc>
          <w:tcPr>
            <w:tcW w:w="2141" w:type="dxa"/>
            <w:gridSpan w:val="2"/>
            <w:vAlign w:val="center"/>
          </w:tcPr>
          <w:p>
            <w:pPr>
              <w:adjustRightInd w:val="0"/>
              <w:spacing w:line="320" w:lineRule="exact"/>
              <w:rPr>
                <w:rFonts w:ascii="华文仿宋" w:hAnsi="华文仿宋" w:eastAsia="华文仿宋"/>
                <w:color w:val="000000"/>
                <w:spacing w:val="24"/>
              </w:rPr>
            </w:pPr>
            <w:r>
              <w:rPr>
                <w:rFonts w:ascii="华文仿宋" w:hAnsi="华文仿宋" w:eastAsia="华文仿宋"/>
                <w:color w:val="000000"/>
                <w:spacing w:val="24"/>
                <w:sz w:val="24"/>
              </w:rPr>
              <w:t>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2" w:type="dxa"/>
            <w:vMerge w:val="continue"/>
          </w:tcPr>
          <w:p>
            <w:pPr>
              <w:adjustRightInd w:val="0"/>
              <w:spacing w:line="320" w:lineRule="exact"/>
              <w:jc w:val="center"/>
              <w:rPr>
                <w:rFonts w:ascii="华文仿宋" w:hAnsi="华文仿宋" w:eastAsia="华文仿宋"/>
                <w:color w:val="000000"/>
                <w:spacing w:val="24"/>
                <w:sz w:val="28"/>
                <w:szCs w:val="28"/>
              </w:rPr>
            </w:pPr>
          </w:p>
        </w:tc>
        <w:tc>
          <w:tcPr>
            <w:tcW w:w="518" w:type="dxa"/>
            <w:vMerge w:val="continue"/>
          </w:tcPr>
          <w:p>
            <w:pPr>
              <w:adjustRightInd w:val="0"/>
              <w:spacing w:line="320" w:lineRule="exact"/>
              <w:jc w:val="center"/>
              <w:rPr>
                <w:rFonts w:ascii="华文仿宋" w:hAnsi="华文仿宋" w:eastAsia="华文仿宋"/>
                <w:color w:val="000000"/>
                <w:spacing w:val="24"/>
                <w:sz w:val="28"/>
                <w:szCs w:val="28"/>
              </w:rPr>
            </w:pPr>
          </w:p>
        </w:tc>
        <w:tc>
          <w:tcPr>
            <w:tcW w:w="1043" w:type="dxa"/>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赵娟</w:t>
            </w:r>
          </w:p>
        </w:tc>
        <w:tc>
          <w:tcPr>
            <w:tcW w:w="1036" w:type="dxa"/>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副主任医师</w:t>
            </w:r>
          </w:p>
        </w:tc>
        <w:tc>
          <w:tcPr>
            <w:tcW w:w="1714" w:type="dxa"/>
            <w:gridSpan w:val="3"/>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口腔医学</w:t>
            </w:r>
          </w:p>
        </w:tc>
        <w:tc>
          <w:tcPr>
            <w:tcW w:w="1993" w:type="dxa"/>
            <w:gridSpan w:val="2"/>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浙江大学附属口腔医院</w:t>
            </w:r>
          </w:p>
        </w:tc>
        <w:tc>
          <w:tcPr>
            <w:tcW w:w="2141" w:type="dxa"/>
            <w:gridSpan w:val="2"/>
            <w:vAlign w:val="center"/>
          </w:tcPr>
          <w:p>
            <w:pPr>
              <w:adjustRightInd w:val="0"/>
              <w:spacing w:line="320" w:lineRule="exact"/>
              <w:rPr>
                <w:rFonts w:ascii="华文仿宋" w:hAnsi="华文仿宋" w:eastAsia="华文仿宋"/>
                <w:color w:val="000000"/>
                <w:spacing w:val="24"/>
              </w:rPr>
            </w:pPr>
            <w:r>
              <w:rPr>
                <w:rFonts w:ascii="华文仿宋" w:hAnsi="华文仿宋" w:eastAsia="华文仿宋"/>
                <w:color w:val="000000"/>
                <w:spacing w:val="24"/>
                <w:sz w:val="24"/>
              </w:rPr>
              <w:t>后备学科带头人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2" w:type="dxa"/>
            <w:vMerge w:val="continue"/>
          </w:tcPr>
          <w:p>
            <w:pPr>
              <w:adjustRightInd w:val="0"/>
              <w:spacing w:line="320" w:lineRule="exact"/>
              <w:jc w:val="center"/>
              <w:rPr>
                <w:rFonts w:ascii="华文仿宋" w:hAnsi="华文仿宋" w:eastAsia="华文仿宋"/>
                <w:color w:val="000000"/>
                <w:spacing w:val="24"/>
                <w:sz w:val="28"/>
                <w:szCs w:val="28"/>
              </w:rPr>
            </w:pPr>
          </w:p>
        </w:tc>
        <w:tc>
          <w:tcPr>
            <w:tcW w:w="518" w:type="dxa"/>
            <w:vMerge w:val="continue"/>
          </w:tcPr>
          <w:p>
            <w:pPr>
              <w:adjustRightInd w:val="0"/>
              <w:spacing w:line="320" w:lineRule="exact"/>
              <w:jc w:val="center"/>
              <w:rPr>
                <w:rFonts w:ascii="华文仿宋" w:hAnsi="华文仿宋" w:eastAsia="华文仿宋"/>
                <w:color w:val="000000"/>
                <w:spacing w:val="24"/>
                <w:sz w:val="28"/>
                <w:szCs w:val="28"/>
              </w:rPr>
            </w:pPr>
          </w:p>
        </w:tc>
        <w:tc>
          <w:tcPr>
            <w:tcW w:w="1043" w:type="dxa"/>
            <w:vAlign w:val="center"/>
          </w:tcPr>
          <w:p>
            <w:pPr>
              <w:adjustRightInd w:val="0"/>
              <w:spacing w:line="32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刘</w:t>
            </w:r>
            <w:r>
              <w:rPr>
                <w:rFonts w:ascii="华文仿宋" w:hAnsi="华文仿宋" w:eastAsia="华文仿宋"/>
                <w:color w:val="000000"/>
                <w:spacing w:val="24"/>
                <w:sz w:val="24"/>
              </w:rPr>
              <w:t>铁</w:t>
            </w:r>
          </w:p>
        </w:tc>
        <w:tc>
          <w:tcPr>
            <w:tcW w:w="1036" w:type="dxa"/>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主治</w:t>
            </w:r>
            <w:r>
              <w:rPr>
                <w:rFonts w:hint="eastAsia" w:ascii="华文仿宋" w:hAnsi="华文仿宋" w:eastAsia="华文仿宋"/>
                <w:color w:val="000000"/>
                <w:spacing w:val="24"/>
                <w:sz w:val="24"/>
              </w:rPr>
              <w:t>医师</w:t>
            </w:r>
          </w:p>
        </w:tc>
        <w:tc>
          <w:tcPr>
            <w:tcW w:w="1714" w:type="dxa"/>
            <w:gridSpan w:val="3"/>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口腔医学</w:t>
            </w:r>
          </w:p>
        </w:tc>
        <w:tc>
          <w:tcPr>
            <w:tcW w:w="1993" w:type="dxa"/>
            <w:gridSpan w:val="2"/>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浙江大学附属口腔</w:t>
            </w:r>
            <w:r>
              <w:rPr>
                <w:rFonts w:hint="eastAsia" w:ascii="华文仿宋" w:hAnsi="华文仿宋" w:eastAsia="华文仿宋"/>
                <w:color w:val="000000"/>
                <w:spacing w:val="24"/>
                <w:sz w:val="24"/>
              </w:rPr>
              <w:t>医院</w:t>
            </w:r>
          </w:p>
        </w:tc>
        <w:tc>
          <w:tcPr>
            <w:tcW w:w="2141" w:type="dxa"/>
            <w:gridSpan w:val="2"/>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技术骨干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62" w:type="dxa"/>
            <w:vMerge w:val="continue"/>
          </w:tcPr>
          <w:p>
            <w:pPr>
              <w:adjustRightInd w:val="0"/>
              <w:spacing w:line="320" w:lineRule="exact"/>
              <w:jc w:val="center"/>
              <w:rPr>
                <w:rFonts w:ascii="华文仿宋" w:hAnsi="华文仿宋" w:eastAsia="华文仿宋"/>
                <w:color w:val="000000"/>
                <w:spacing w:val="24"/>
                <w:sz w:val="28"/>
                <w:szCs w:val="28"/>
              </w:rPr>
            </w:pPr>
          </w:p>
        </w:tc>
        <w:tc>
          <w:tcPr>
            <w:tcW w:w="518" w:type="dxa"/>
            <w:vMerge w:val="continue"/>
          </w:tcPr>
          <w:p>
            <w:pPr>
              <w:adjustRightInd w:val="0"/>
              <w:spacing w:line="320" w:lineRule="exact"/>
              <w:jc w:val="center"/>
              <w:rPr>
                <w:rFonts w:ascii="华文仿宋" w:hAnsi="华文仿宋" w:eastAsia="华文仿宋"/>
                <w:color w:val="000000"/>
                <w:spacing w:val="24"/>
                <w:sz w:val="28"/>
                <w:szCs w:val="28"/>
              </w:rPr>
            </w:pPr>
          </w:p>
        </w:tc>
        <w:tc>
          <w:tcPr>
            <w:tcW w:w="1043" w:type="dxa"/>
            <w:vAlign w:val="center"/>
          </w:tcPr>
          <w:p>
            <w:pPr>
              <w:adjustRightInd w:val="0"/>
              <w:spacing w:line="320" w:lineRule="exact"/>
              <w:jc w:val="center"/>
              <w:rPr>
                <w:rFonts w:ascii="华文仿宋" w:hAnsi="华文仿宋" w:eastAsia="华文仿宋" w:cs="Calibri"/>
                <w:color w:val="000000"/>
                <w:spacing w:val="24"/>
              </w:rPr>
            </w:pPr>
            <w:r>
              <w:rPr>
                <w:rFonts w:ascii="华文仿宋" w:hAnsi="华文仿宋" w:eastAsia="华文仿宋" w:cs="Calibri"/>
                <w:color w:val="000000"/>
                <w:spacing w:val="24"/>
                <w:sz w:val="24"/>
              </w:rPr>
              <w:t>姒密思</w:t>
            </w:r>
          </w:p>
        </w:tc>
        <w:tc>
          <w:tcPr>
            <w:tcW w:w="1036" w:type="dxa"/>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主治医师</w:t>
            </w:r>
          </w:p>
        </w:tc>
        <w:tc>
          <w:tcPr>
            <w:tcW w:w="1714" w:type="dxa"/>
            <w:gridSpan w:val="3"/>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口腔医学</w:t>
            </w:r>
          </w:p>
        </w:tc>
        <w:tc>
          <w:tcPr>
            <w:tcW w:w="1993" w:type="dxa"/>
            <w:gridSpan w:val="2"/>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浙江大学附属口腔医院</w:t>
            </w:r>
          </w:p>
        </w:tc>
        <w:tc>
          <w:tcPr>
            <w:tcW w:w="2141" w:type="dxa"/>
            <w:gridSpan w:val="2"/>
            <w:vAlign w:val="center"/>
          </w:tcPr>
          <w:p>
            <w:pPr>
              <w:adjustRightInd w:val="0"/>
              <w:spacing w:line="320" w:lineRule="exact"/>
              <w:jc w:val="center"/>
              <w:rPr>
                <w:rFonts w:ascii="华文仿宋" w:hAnsi="华文仿宋" w:eastAsia="华文仿宋"/>
                <w:color w:val="000000"/>
                <w:spacing w:val="24"/>
              </w:rPr>
            </w:pPr>
            <w:r>
              <w:rPr>
                <w:rFonts w:ascii="华文仿宋" w:hAnsi="华文仿宋" w:eastAsia="华文仿宋"/>
                <w:color w:val="000000"/>
                <w:spacing w:val="24"/>
                <w:sz w:val="24"/>
              </w:rPr>
              <w:t>技术骨干</w:t>
            </w:r>
          </w:p>
        </w:tc>
      </w:tr>
    </w:tbl>
    <w:p>
      <w:pPr>
        <w:adjustRightInd w:val="0"/>
        <w:spacing w:after="156" w:afterLines="50"/>
        <w:rPr>
          <w:rFonts w:ascii="华文仿宋" w:hAnsi="华文仿宋" w:eastAsia="华文仿宋"/>
          <w:bCs/>
          <w:color w:val="000000"/>
          <w:sz w:val="32"/>
          <w:szCs w:val="32"/>
        </w:rPr>
      </w:pPr>
    </w:p>
    <w:p>
      <w:pPr>
        <w:adjustRightInd w:val="0"/>
        <w:spacing w:after="156" w:afterLines="50"/>
        <w:rPr>
          <w:rFonts w:ascii="华文仿宋" w:hAnsi="华文仿宋" w:eastAsia="华文仿宋"/>
          <w:bCs/>
          <w:color w:val="000000"/>
          <w:sz w:val="32"/>
          <w:szCs w:val="32"/>
        </w:rPr>
      </w:pPr>
      <w:r>
        <w:rPr>
          <w:rFonts w:ascii="华文仿宋" w:hAnsi="华文仿宋" w:eastAsia="华文仿宋"/>
          <w:bCs/>
          <w:color w:val="000000"/>
          <w:sz w:val="32"/>
          <w:szCs w:val="32"/>
        </w:rPr>
        <w:t>二、学术任职</w:t>
      </w:r>
    </w:p>
    <w:tbl>
      <w:tblPr>
        <w:tblStyle w:val="8"/>
        <w:tblW w:w="947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20"/>
        <w:gridCol w:w="2160"/>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20" w:type="dxa"/>
            <w:vAlign w:val="center"/>
          </w:tcPr>
          <w:p>
            <w:pPr>
              <w:adjustRightInd w:val="0"/>
              <w:jc w:val="center"/>
              <w:rPr>
                <w:rFonts w:ascii="华文仿宋" w:hAnsi="华文仿宋" w:eastAsia="华文仿宋"/>
                <w:color w:val="000000"/>
                <w:spacing w:val="24"/>
                <w:sz w:val="28"/>
                <w:szCs w:val="28"/>
              </w:rPr>
            </w:pPr>
          </w:p>
        </w:tc>
        <w:tc>
          <w:tcPr>
            <w:tcW w:w="4320" w:type="dxa"/>
            <w:vAlign w:val="center"/>
          </w:tcPr>
          <w:p>
            <w:pPr>
              <w:adjustRightInd w:val="0"/>
              <w:jc w:val="center"/>
              <w:rPr>
                <w:rFonts w:ascii="华文仿宋" w:hAnsi="华文仿宋" w:eastAsia="华文仿宋"/>
                <w:color w:val="000000"/>
                <w:spacing w:val="24"/>
                <w:sz w:val="28"/>
                <w:szCs w:val="28"/>
              </w:rPr>
            </w:pPr>
            <w:r>
              <w:rPr>
                <w:rFonts w:hint="eastAsia" w:ascii="华文仿宋" w:hAnsi="华文仿宋" w:eastAsia="华文仿宋"/>
                <w:color w:val="000000"/>
                <w:spacing w:val="24"/>
                <w:sz w:val="28"/>
                <w:szCs w:val="28"/>
              </w:rPr>
              <w:t>学术组织名称</w:t>
            </w:r>
          </w:p>
        </w:tc>
        <w:tc>
          <w:tcPr>
            <w:tcW w:w="2160" w:type="dxa"/>
            <w:vAlign w:val="center"/>
          </w:tcPr>
          <w:p>
            <w:pPr>
              <w:adjustRightInd w:val="0"/>
              <w:jc w:val="center"/>
              <w:rPr>
                <w:rFonts w:ascii="华文仿宋" w:hAnsi="华文仿宋" w:eastAsia="华文仿宋"/>
                <w:color w:val="000000"/>
                <w:spacing w:val="24"/>
                <w:sz w:val="28"/>
                <w:szCs w:val="28"/>
              </w:rPr>
            </w:pPr>
            <w:r>
              <w:rPr>
                <w:rFonts w:hint="eastAsia" w:ascii="华文仿宋" w:hAnsi="华文仿宋" w:eastAsia="华文仿宋"/>
                <w:color w:val="000000"/>
                <w:spacing w:val="24"/>
                <w:sz w:val="28"/>
                <w:szCs w:val="28"/>
              </w:rPr>
              <w:t>职务</w:t>
            </w:r>
          </w:p>
        </w:tc>
        <w:tc>
          <w:tcPr>
            <w:tcW w:w="2274" w:type="dxa"/>
            <w:vAlign w:val="center"/>
          </w:tcPr>
          <w:p>
            <w:pPr>
              <w:adjustRightInd w:val="0"/>
              <w:jc w:val="center"/>
              <w:rPr>
                <w:rFonts w:ascii="华文仿宋" w:hAnsi="华文仿宋" w:eastAsia="华文仿宋"/>
                <w:color w:val="000000"/>
                <w:spacing w:val="24"/>
                <w:sz w:val="28"/>
                <w:szCs w:val="28"/>
              </w:rPr>
            </w:pPr>
            <w:r>
              <w:rPr>
                <w:rFonts w:hint="eastAsia" w:ascii="华文仿宋" w:hAnsi="华文仿宋" w:eastAsia="华文仿宋"/>
                <w:color w:val="000000"/>
                <w:spacing w:val="24"/>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20" w:type="dxa"/>
            <w:vAlign w:val="center"/>
          </w:tcPr>
          <w:p>
            <w:pPr>
              <w:ind w:left="-69" w:leftChars="-33" w:right="-134" w:rightChars="-64"/>
              <w:jc w:val="center"/>
              <w:rPr>
                <w:rFonts w:ascii="华文仿宋" w:hAnsi="华文仿宋" w:eastAsia="华文仿宋"/>
                <w:color w:val="000000"/>
              </w:rPr>
            </w:pPr>
            <w:r>
              <w:rPr>
                <w:rFonts w:hint="eastAsia" w:ascii="华文仿宋" w:hAnsi="华文仿宋" w:eastAsia="华文仿宋"/>
                <w:color w:val="000000"/>
                <w:spacing w:val="-20"/>
              </w:rPr>
              <w:t>代表性</w:t>
            </w:r>
            <w:r>
              <w:rPr>
                <w:rFonts w:hint="eastAsia" w:ascii="华文仿宋" w:hAnsi="华文仿宋" w:eastAsia="华文仿宋"/>
                <w:color w:val="000000"/>
              </w:rPr>
              <w:t>学术</w:t>
            </w:r>
          </w:p>
          <w:p>
            <w:pPr>
              <w:ind w:left="-69" w:leftChars="-33" w:right="-134" w:rightChars="-64"/>
              <w:jc w:val="center"/>
              <w:rPr>
                <w:rFonts w:ascii="华文仿宋" w:hAnsi="华文仿宋" w:eastAsia="华文仿宋"/>
                <w:color w:val="000000"/>
              </w:rPr>
            </w:pPr>
            <w:r>
              <w:rPr>
                <w:rFonts w:hint="eastAsia" w:ascii="华文仿宋" w:hAnsi="华文仿宋" w:eastAsia="华文仿宋"/>
                <w:color w:val="000000"/>
              </w:rPr>
              <w:t>任职</w:t>
            </w:r>
          </w:p>
        </w:tc>
        <w:tc>
          <w:tcPr>
            <w:tcW w:w="4320" w:type="dxa"/>
            <w:vAlign w:val="center"/>
          </w:tcPr>
          <w:p>
            <w:pPr>
              <w:jc w:val="center"/>
              <w:rPr>
                <w:rFonts w:ascii="华文仿宋" w:hAnsi="华文仿宋" w:eastAsia="华文仿宋"/>
                <w:color w:val="000000"/>
              </w:rPr>
            </w:pPr>
            <w:r>
              <w:rPr>
                <w:rFonts w:hint="eastAsia" w:ascii="华文仿宋" w:hAnsi="华文仿宋" w:eastAsia="华文仿宋"/>
                <w:color w:val="000000"/>
              </w:rPr>
              <w:t>中华口腔医学会口腔材料专业委员会</w:t>
            </w:r>
          </w:p>
        </w:tc>
        <w:tc>
          <w:tcPr>
            <w:tcW w:w="2160" w:type="dxa"/>
            <w:vAlign w:val="center"/>
          </w:tcPr>
          <w:p>
            <w:pPr>
              <w:jc w:val="center"/>
              <w:rPr>
                <w:rFonts w:ascii="华文仿宋" w:hAnsi="华文仿宋" w:eastAsia="华文仿宋"/>
                <w:color w:val="000000"/>
              </w:rPr>
            </w:pPr>
            <w:r>
              <w:rPr>
                <w:rFonts w:hint="eastAsia" w:ascii="华文仿宋" w:hAnsi="华文仿宋" w:eastAsia="华文仿宋"/>
                <w:color w:val="000000"/>
              </w:rPr>
              <w:t>委员</w:t>
            </w:r>
          </w:p>
        </w:tc>
        <w:tc>
          <w:tcPr>
            <w:tcW w:w="2274"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jc w:val="center"/>
              <w:rPr>
                <w:rFonts w:ascii="华文仿宋" w:hAnsi="华文仿宋" w:eastAsia="华文仿宋"/>
                <w:color w:val="000000"/>
              </w:rPr>
            </w:pPr>
          </w:p>
        </w:tc>
        <w:tc>
          <w:tcPr>
            <w:tcW w:w="4320" w:type="dxa"/>
            <w:vAlign w:val="center"/>
          </w:tcPr>
          <w:p>
            <w:pPr>
              <w:jc w:val="center"/>
              <w:rPr>
                <w:rFonts w:ascii="华文仿宋" w:hAnsi="华文仿宋" w:eastAsia="华文仿宋"/>
                <w:color w:val="000000"/>
              </w:rPr>
            </w:pPr>
            <w:r>
              <w:rPr>
                <w:rFonts w:hint="eastAsia" w:ascii="华文仿宋" w:hAnsi="华文仿宋" w:eastAsia="华文仿宋"/>
                <w:color w:val="000000"/>
              </w:rPr>
              <w:t>中华口腔医学会口腔修复专委会</w:t>
            </w:r>
          </w:p>
        </w:tc>
        <w:tc>
          <w:tcPr>
            <w:tcW w:w="2160" w:type="dxa"/>
            <w:vAlign w:val="center"/>
          </w:tcPr>
          <w:p>
            <w:pPr>
              <w:jc w:val="center"/>
              <w:rPr>
                <w:rFonts w:ascii="华文仿宋" w:hAnsi="华文仿宋" w:eastAsia="华文仿宋"/>
                <w:color w:val="000000"/>
              </w:rPr>
            </w:pPr>
            <w:r>
              <w:rPr>
                <w:rFonts w:hint="eastAsia" w:ascii="华文仿宋" w:hAnsi="华文仿宋" w:eastAsia="华文仿宋"/>
                <w:color w:val="000000"/>
              </w:rPr>
              <w:t>委员</w:t>
            </w:r>
          </w:p>
        </w:tc>
        <w:tc>
          <w:tcPr>
            <w:tcW w:w="2274"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jc w:val="center"/>
              <w:rPr>
                <w:rFonts w:ascii="华文仿宋" w:hAnsi="华文仿宋" w:eastAsia="华文仿宋"/>
                <w:color w:val="000000"/>
              </w:rPr>
            </w:pPr>
          </w:p>
        </w:tc>
        <w:tc>
          <w:tcPr>
            <w:tcW w:w="4320" w:type="dxa"/>
            <w:vAlign w:val="center"/>
          </w:tcPr>
          <w:p>
            <w:pPr>
              <w:jc w:val="center"/>
              <w:rPr>
                <w:rFonts w:hint="eastAsia" w:ascii="华文仿宋" w:hAnsi="华文仿宋" w:eastAsia="华文仿宋"/>
                <w:color w:val="000000"/>
              </w:rPr>
            </w:pPr>
            <w:r>
              <w:rPr>
                <w:rFonts w:hint="eastAsia" w:ascii="华文仿宋" w:hAnsi="华文仿宋" w:eastAsia="华文仿宋"/>
                <w:color w:val="000000"/>
              </w:rPr>
              <w:t>中国生物材料学会骨修复材料与器械分会及颅颌面生物材料及应用专委会</w:t>
            </w:r>
          </w:p>
        </w:tc>
        <w:tc>
          <w:tcPr>
            <w:tcW w:w="2160" w:type="dxa"/>
            <w:vAlign w:val="center"/>
          </w:tcPr>
          <w:p>
            <w:pPr>
              <w:jc w:val="center"/>
              <w:rPr>
                <w:rFonts w:ascii="华文仿宋" w:hAnsi="华文仿宋" w:eastAsia="华文仿宋"/>
                <w:color w:val="000000"/>
              </w:rPr>
            </w:pPr>
            <w:r>
              <w:rPr>
                <w:rFonts w:hint="eastAsia" w:ascii="华文仿宋" w:hAnsi="华文仿宋" w:eastAsia="华文仿宋"/>
                <w:color w:val="000000"/>
              </w:rPr>
              <w:t>委员</w:t>
            </w:r>
          </w:p>
        </w:tc>
        <w:tc>
          <w:tcPr>
            <w:tcW w:w="2274"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Merge w:val="restart"/>
            <w:vAlign w:val="center"/>
          </w:tcPr>
          <w:p>
            <w:pPr>
              <w:jc w:val="center"/>
              <w:rPr>
                <w:rFonts w:ascii="华文仿宋" w:hAnsi="华文仿宋" w:eastAsia="华文仿宋"/>
                <w:color w:val="000000"/>
              </w:rPr>
            </w:pPr>
            <w:r>
              <w:rPr>
                <w:rFonts w:hint="eastAsia" w:ascii="华文仿宋" w:hAnsi="华文仿宋" w:eastAsia="华文仿宋"/>
                <w:color w:val="000000"/>
              </w:rPr>
              <w:t>其他学术任职</w:t>
            </w:r>
          </w:p>
        </w:tc>
        <w:tc>
          <w:tcPr>
            <w:tcW w:w="4320" w:type="dxa"/>
            <w:vAlign w:val="center"/>
          </w:tcPr>
          <w:p>
            <w:pPr>
              <w:jc w:val="center"/>
              <w:rPr>
                <w:rFonts w:ascii="华文仿宋" w:hAnsi="华文仿宋" w:eastAsia="华文仿宋"/>
                <w:color w:val="000000"/>
              </w:rPr>
            </w:pPr>
            <w:r>
              <w:rPr>
                <w:rFonts w:hint="eastAsia" w:ascii="华文仿宋" w:hAnsi="华文仿宋" w:eastAsia="华文仿宋"/>
                <w:color w:val="000000"/>
              </w:rPr>
              <w:t>浙江省口腔医学会口腔修复专委会</w:t>
            </w:r>
          </w:p>
        </w:tc>
        <w:tc>
          <w:tcPr>
            <w:tcW w:w="2160" w:type="dxa"/>
            <w:vAlign w:val="center"/>
          </w:tcPr>
          <w:p>
            <w:pPr>
              <w:jc w:val="center"/>
              <w:rPr>
                <w:rFonts w:ascii="华文仿宋" w:hAnsi="华文仿宋" w:eastAsia="华文仿宋"/>
                <w:color w:val="000000"/>
              </w:rPr>
            </w:pPr>
            <w:r>
              <w:rPr>
                <w:rFonts w:hint="eastAsia" w:ascii="华文仿宋" w:hAnsi="华文仿宋" w:eastAsia="华文仿宋"/>
                <w:color w:val="000000"/>
              </w:rPr>
              <w:t>副主委</w:t>
            </w:r>
          </w:p>
        </w:tc>
        <w:tc>
          <w:tcPr>
            <w:tcW w:w="2274"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20" w:type="dxa"/>
            <w:vMerge w:val="continue"/>
            <w:vAlign w:val="center"/>
          </w:tcPr>
          <w:p>
            <w:pPr>
              <w:jc w:val="center"/>
              <w:rPr>
                <w:rFonts w:ascii="华文仿宋" w:hAnsi="华文仿宋" w:eastAsia="华文仿宋"/>
                <w:color w:val="000000"/>
              </w:rPr>
            </w:pPr>
          </w:p>
        </w:tc>
        <w:tc>
          <w:tcPr>
            <w:tcW w:w="4320" w:type="dxa"/>
            <w:vAlign w:val="center"/>
          </w:tcPr>
          <w:p>
            <w:pPr>
              <w:jc w:val="center"/>
              <w:rPr>
                <w:rFonts w:ascii="华文仿宋" w:hAnsi="华文仿宋" w:eastAsia="华文仿宋"/>
                <w:color w:val="000000"/>
              </w:rPr>
            </w:pPr>
            <w:r>
              <w:rPr>
                <w:rFonts w:hint="eastAsia" w:ascii="华文仿宋" w:hAnsi="华文仿宋" w:eastAsia="华文仿宋"/>
                <w:color w:val="000000"/>
              </w:rPr>
              <w:t>浙江省口腔医学会口腔种植专委会</w:t>
            </w:r>
          </w:p>
        </w:tc>
        <w:tc>
          <w:tcPr>
            <w:tcW w:w="2160" w:type="dxa"/>
            <w:vAlign w:val="center"/>
          </w:tcPr>
          <w:p>
            <w:pPr>
              <w:jc w:val="center"/>
              <w:rPr>
                <w:rFonts w:ascii="华文仿宋" w:hAnsi="华文仿宋" w:eastAsia="华文仿宋"/>
                <w:color w:val="000000"/>
              </w:rPr>
            </w:pPr>
            <w:r>
              <w:rPr>
                <w:rFonts w:hint="eastAsia" w:ascii="华文仿宋" w:hAnsi="华文仿宋" w:eastAsia="华文仿宋"/>
                <w:color w:val="000000"/>
              </w:rPr>
              <w:t>委员</w:t>
            </w:r>
          </w:p>
        </w:tc>
        <w:tc>
          <w:tcPr>
            <w:tcW w:w="2274"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20" w:type="dxa"/>
            <w:vMerge w:val="continue"/>
            <w:vAlign w:val="center"/>
          </w:tcPr>
          <w:p>
            <w:pPr>
              <w:jc w:val="center"/>
              <w:rPr>
                <w:rFonts w:ascii="华文仿宋" w:hAnsi="华文仿宋" w:eastAsia="华文仿宋"/>
                <w:b/>
                <w:color w:val="000000"/>
              </w:rPr>
            </w:pPr>
          </w:p>
        </w:tc>
        <w:tc>
          <w:tcPr>
            <w:tcW w:w="4320" w:type="dxa"/>
            <w:vAlign w:val="center"/>
          </w:tcPr>
          <w:p>
            <w:pPr>
              <w:jc w:val="center"/>
              <w:rPr>
                <w:rFonts w:ascii="华文仿宋" w:hAnsi="华文仿宋" w:eastAsia="华文仿宋"/>
                <w:color w:val="000000"/>
              </w:rPr>
            </w:pPr>
            <w:r>
              <w:rPr>
                <w:rFonts w:ascii="华文仿宋" w:hAnsi="华文仿宋" w:eastAsia="华文仿宋"/>
                <w:color w:val="000000"/>
              </w:rPr>
              <w:t>中华口腔医学会</w:t>
            </w:r>
            <w:r>
              <w:rPr>
                <w:rFonts w:hint="eastAsia" w:ascii="华文仿宋" w:hAnsi="华文仿宋" w:eastAsia="华文仿宋"/>
                <w:color w:val="000000"/>
              </w:rPr>
              <w:t>口腔</w:t>
            </w:r>
            <w:r>
              <w:rPr>
                <w:rFonts w:ascii="华文仿宋" w:hAnsi="华文仿宋" w:eastAsia="华文仿宋"/>
                <w:color w:val="000000"/>
              </w:rPr>
              <w:t>种植专委会</w:t>
            </w:r>
          </w:p>
        </w:tc>
        <w:tc>
          <w:tcPr>
            <w:tcW w:w="2160" w:type="dxa"/>
            <w:vAlign w:val="center"/>
          </w:tcPr>
          <w:p>
            <w:pPr>
              <w:jc w:val="center"/>
              <w:rPr>
                <w:rFonts w:ascii="华文仿宋" w:hAnsi="华文仿宋" w:eastAsia="华文仿宋"/>
                <w:color w:val="000000"/>
              </w:rPr>
            </w:pPr>
            <w:r>
              <w:rPr>
                <w:rFonts w:ascii="华文仿宋" w:hAnsi="华文仿宋" w:eastAsia="华文仿宋"/>
                <w:color w:val="000000"/>
              </w:rPr>
              <w:t>会员</w:t>
            </w:r>
          </w:p>
        </w:tc>
        <w:tc>
          <w:tcPr>
            <w:tcW w:w="2274"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Merge w:val="continue"/>
            <w:vAlign w:val="center"/>
          </w:tcPr>
          <w:p>
            <w:pPr>
              <w:jc w:val="center"/>
              <w:rPr>
                <w:rFonts w:ascii="华文仿宋" w:hAnsi="华文仿宋" w:eastAsia="华文仿宋"/>
                <w:b/>
                <w:color w:val="000000"/>
              </w:rPr>
            </w:pPr>
          </w:p>
        </w:tc>
        <w:tc>
          <w:tcPr>
            <w:tcW w:w="4320" w:type="dxa"/>
            <w:vAlign w:val="center"/>
          </w:tcPr>
          <w:p>
            <w:pPr>
              <w:jc w:val="center"/>
              <w:rPr>
                <w:rFonts w:ascii="华文仿宋" w:hAnsi="华文仿宋" w:eastAsia="华文仿宋"/>
                <w:color w:val="000000"/>
              </w:rPr>
            </w:pPr>
            <w:r>
              <w:rPr>
                <w:rFonts w:hint="eastAsia" w:ascii="华文仿宋" w:hAnsi="华文仿宋" w:eastAsia="华文仿宋"/>
                <w:color w:val="000000"/>
              </w:rPr>
              <w:t>国际口腔种植组织</w:t>
            </w:r>
          </w:p>
        </w:tc>
        <w:tc>
          <w:tcPr>
            <w:tcW w:w="2160" w:type="dxa"/>
            <w:vAlign w:val="center"/>
          </w:tcPr>
          <w:p>
            <w:pPr>
              <w:jc w:val="center"/>
              <w:rPr>
                <w:rFonts w:ascii="华文仿宋" w:hAnsi="华文仿宋" w:eastAsia="华文仿宋"/>
                <w:color w:val="000000"/>
              </w:rPr>
            </w:pPr>
            <w:r>
              <w:rPr>
                <w:rFonts w:hint="eastAsia" w:ascii="华文仿宋" w:hAnsi="华文仿宋" w:eastAsia="华文仿宋"/>
                <w:color w:val="000000"/>
              </w:rPr>
              <w:t>会员</w:t>
            </w:r>
          </w:p>
        </w:tc>
        <w:tc>
          <w:tcPr>
            <w:tcW w:w="2274" w:type="dxa"/>
            <w:vAlign w:val="center"/>
          </w:tcPr>
          <w:p>
            <w:pP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Merge w:val="continue"/>
            <w:vAlign w:val="center"/>
          </w:tcPr>
          <w:p>
            <w:pPr>
              <w:jc w:val="center"/>
              <w:rPr>
                <w:rFonts w:ascii="华文仿宋" w:hAnsi="华文仿宋" w:eastAsia="华文仿宋"/>
                <w:b/>
                <w:color w:val="000000"/>
              </w:rPr>
            </w:pPr>
          </w:p>
        </w:tc>
        <w:tc>
          <w:tcPr>
            <w:tcW w:w="4320" w:type="dxa"/>
            <w:vAlign w:val="center"/>
          </w:tcPr>
          <w:p>
            <w:pPr>
              <w:jc w:val="center"/>
              <w:rPr>
                <w:rFonts w:ascii="华文仿宋" w:hAnsi="华文仿宋" w:eastAsia="华文仿宋"/>
                <w:color w:val="000000"/>
              </w:rPr>
            </w:pPr>
            <w:r>
              <w:rPr>
                <w:rFonts w:hint="eastAsia" w:ascii="华文仿宋" w:hAnsi="华文仿宋" w:eastAsia="华文仿宋"/>
                <w:color w:val="000000"/>
              </w:rPr>
              <w:t>美国骨性结合学会</w:t>
            </w:r>
          </w:p>
        </w:tc>
        <w:tc>
          <w:tcPr>
            <w:tcW w:w="2160" w:type="dxa"/>
            <w:vAlign w:val="center"/>
          </w:tcPr>
          <w:p>
            <w:pPr>
              <w:jc w:val="center"/>
              <w:rPr>
                <w:rFonts w:ascii="华文仿宋" w:hAnsi="华文仿宋" w:eastAsia="华文仿宋"/>
                <w:color w:val="000000"/>
              </w:rPr>
            </w:pPr>
            <w:r>
              <w:rPr>
                <w:rFonts w:hint="eastAsia" w:ascii="华文仿宋" w:hAnsi="华文仿宋" w:eastAsia="华文仿宋"/>
                <w:color w:val="000000"/>
              </w:rPr>
              <w:t>会员</w:t>
            </w:r>
          </w:p>
        </w:tc>
        <w:tc>
          <w:tcPr>
            <w:tcW w:w="2274" w:type="dxa"/>
            <w:vAlign w:val="center"/>
          </w:tcPr>
          <w:p>
            <w:pPr>
              <w:jc w:val="center"/>
              <w:rPr>
                <w:rFonts w:ascii="华文仿宋" w:hAnsi="华文仿宋" w:eastAsia="华文仿宋"/>
                <w:color w:val="000000"/>
              </w:rPr>
            </w:pPr>
          </w:p>
        </w:tc>
      </w:tr>
    </w:tbl>
    <w:p>
      <w:pPr>
        <w:adjustRightInd w:val="0"/>
        <w:spacing w:before="312" w:beforeLines="100" w:after="312" w:afterLines="100"/>
        <w:rPr>
          <w:rFonts w:ascii="华文仿宋" w:hAnsi="华文仿宋" w:eastAsia="华文仿宋"/>
          <w:bCs/>
          <w:color w:val="000000"/>
          <w:sz w:val="32"/>
        </w:rPr>
      </w:pPr>
      <w:r>
        <w:rPr>
          <w:rFonts w:hint="eastAsia" w:ascii="华文仿宋" w:hAnsi="华文仿宋" w:eastAsia="华文仿宋"/>
          <w:bCs/>
          <w:color w:val="000000"/>
          <w:sz w:val="32"/>
          <w:szCs w:val="32"/>
        </w:rPr>
        <w:t>三、</w:t>
      </w:r>
      <w:r>
        <w:rPr>
          <w:rFonts w:ascii="华文仿宋" w:hAnsi="华文仿宋" w:eastAsia="华文仿宋"/>
          <w:bCs/>
          <w:color w:val="000000"/>
          <w:sz w:val="32"/>
          <w:szCs w:val="32"/>
        </w:rPr>
        <w:t>学术荣誉</w:t>
      </w:r>
    </w:p>
    <w:tbl>
      <w:tblPr>
        <w:tblStyle w:val="8"/>
        <w:tblW w:w="947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547"/>
        <w:gridCol w:w="216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20" w:type="dxa"/>
            <w:vAlign w:val="center"/>
          </w:tcPr>
          <w:p>
            <w:pPr>
              <w:adjustRightInd w:val="0"/>
              <w:jc w:val="center"/>
              <w:rPr>
                <w:rFonts w:ascii="华文仿宋" w:hAnsi="华文仿宋" w:eastAsia="华文仿宋"/>
                <w:color w:val="000000"/>
                <w:spacing w:val="24"/>
                <w:sz w:val="28"/>
              </w:rPr>
            </w:pPr>
          </w:p>
        </w:tc>
        <w:tc>
          <w:tcPr>
            <w:tcW w:w="4547" w:type="dxa"/>
            <w:vAlign w:val="center"/>
          </w:tcPr>
          <w:p>
            <w:pPr>
              <w:adjustRightInd w:val="0"/>
              <w:jc w:val="center"/>
              <w:rPr>
                <w:rFonts w:ascii="华文仿宋" w:hAnsi="华文仿宋" w:eastAsia="华文仿宋"/>
                <w:color w:val="000000"/>
                <w:spacing w:val="24"/>
                <w:sz w:val="28"/>
              </w:rPr>
            </w:pPr>
            <w:r>
              <w:rPr>
                <w:rFonts w:hint="eastAsia" w:ascii="华文仿宋" w:hAnsi="华文仿宋" w:eastAsia="华文仿宋"/>
                <w:color w:val="000000"/>
                <w:spacing w:val="24"/>
                <w:sz w:val="28"/>
              </w:rPr>
              <w:t>学术荣誉（人才计划等）名称</w:t>
            </w:r>
          </w:p>
        </w:tc>
        <w:tc>
          <w:tcPr>
            <w:tcW w:w="2160" w:type="dxa"/>
            <w:vAlign w:val="center"/>
          </w:tcPr>
          <w:p>
            <w:pPr>
              <w:adjustRightInd w:val="0"/>
              <w:jc w:val="center"/>
              <w:rPr>
                <w:rFonts w:ascii="华文仿宋" w:hAnsi="华文仿宋" w:eastAsia="华文仿宋"/>
                <w:color w:val="000000"/>
                <w:spacing w:val="24"/>
                <w:sz w:val="28"/>
              </w:rPr>
            </w:pPr>
            <w:r>
              <w:rPr>
                <w:rFonts w:hint="eastAsia" w:ascii="华文仿宋" w:hAnsi="华文仿宋" w:eastAsia="华文仿宋"/>
                <w:color w:val="000000"/>
                <w:spacing w:val="24"/>
                <w:sz w:val="28"/>
              </w:rPr>
              <w:t>称号等级</w:t>
            </w:r>
          </w:p>
        </w:tc>
        <w:tc>
          <w:tcPr>
            <w:tcW w:w="2047" w:type="dxa"/>
            <w:vAlign w:val="center"/>
          </w:tcPr>
          <w:p>
            <w:pPr>
              <w:adjustRightInd w:val="0"/>
              <w:jc w:val="center"/>
              <w:rPr>
                <w:rFonts w:ascii="华文仿宋" w:hAnsi="华文仿宋" w:eastAsia="华文仿宋"/>
                <w:color w:val="000000"/>
                <w:spacing w:val="24"/>
                <w:sz w:val="28"/>
              </w:rPr>
            </w:pPr>
            <w:r>
              <w:rPr>
                <w:rFonts w:hint="eastAsia" w:ascii="华文仿宋" w:hAnsi="华文仿宋" w:eastAsia="华文仿宋"/>
                <w:color w:val="000000"/>
                <w:spacing w:val="24"/>
                <w:sz w:val="28"/>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Align w:val="center"/>
          </w:tcPr>
          <w:p>
            <w:pPr>
              <w:ind w:left="-69" w:leftChars="-33" w:right="-134" w:rightChars="-64"/>
              <w:jc w:val="center"/>
              <w:rPr>
                <w:rFonts w:ascii="华文仿宋" w:hAnsi="华文仿宋" w:eastAsia="华文仿宋"/>
                <w:color w:val="000000"/>
              </w:rPr>
            </w:pPr>
            <w:r>
              <w:rPr>
                <w:rFonts w:hint="eastAsia" w:ascii="华文仿宋" w:hAnsi="华文仿宋" w:eastAsia="华文仿宋"/>
                <w:color w:val="000000"/>
                <w:spacing w:val="-20"/>
              </w:rPr>
              <w:t>代表性</w:t>
            </w:r>
            <w:r>
              <w:rPr>
                <w:rFonts w:hint="eastAsia" w:ascii="华文仿宋" w:hAnsi="华文仿宋" w:eastAsia="华文仿宋"/>
                <w:color w:val="000000"/>
              </w:rPr>
              <w:t>荣誉</w:t>
            </w:r>
          </w:p>
        </w:tc>
        <w:tc>
          <w:tcPr>
            <w:tcW w:w="4547" w:type="dxa"/>
            <w:vAlign w:val="center"/>
          </w:tcPr>
          <w:p>
            <w:pPr>
              <w:jc w:val="center"/>
              <w:rPr>
                <w:rFonts w:ascii="华文仿宋" w:hAnsi="华文仿宋" w:eastAsia="华文仿宋"/>
                <w:color w:val="000000"/>
              </w:rPr>
            </w:pPr>
            <w:r>
              <w:rPr>
                <w:rFonts w:hint="eastAsia" w:ascii="华文仿宋" w:hAnsi="华文仿宋" w:eastAsia="华文仿宋"/>
                <w:color w:val="000000"/>
              </w:rPr>
              <w:t>浙江省“新世纪151人才工程”</w:t>
            </w:r>
          </w:p>
        </w:tc>
        <w:tc>
          <w:tcPr>
            <w:tcW w:w="2160" w:type="dxa"/>
            <w:vAlign w:val="center"/>
          </w:tcPr>
          <w:p>
            <w:pPr>
              <w:jc w:val="center"/>
              <w:rPr>
                <w:rFonts w:ascii="华文仿宋" w:hAnsi="华文仿宋" w:eastAsia="华文仿宋"/>
                <w:color w:val="000000"/>
              </w:rPr>
            </w:pPr>
            <w:r>
              <w:rPr>
                <w:rFonts w:hint="eastAsia" w:ascii="华文仿宋" w:hAnsi="华文仿宋" w:eastAsia="华文仿宋"/>
                <w:color w:val="000000"/>
              </w:rPr>
              <w:t>第三层次</w:t>
            </w:r>
          </w:p>
        </w:tc>
        <w:tc>
          <w:tcPr>
            <w:tcW w:w="2047" w:type="dxa"/>
            <w:vAlign w:val="center"/>
          </w:tcPr>
          <w:p>
            <w:pPr>
              <w:jc w:val="center"/>
              <w:rPr>
                <w:rFonts w:ascii="华文仿宋" w:hAnsi="华文仿宋" w:eastAsia="华文仿宋"/>
                <w:color w:val="000000"/>
              </w:rPr>
            </w:pPr>
            <w:r>
              <w:rPr>
                <w:rFonts w:hint="eastAsia" w:ascii="华文仿宋" w:hAnsi="华文仿宋" w:eastAsia="华文仿宋"/>
                <w:color w:val="000000"/>
              </w:rPr>
              <w:t>2011年10月25日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Merge w:val="restart"/>
            <w:vAlign w:val="center"/>
          </w:tcPr>
          <w:p>
            <w:pPr>
              <w:jc w:val="center"/>
              <w:rPr>
                <w:rFonts w:ascii="华文仿宋" w:hAnsi="华文仿宋" w:eastAsia="华文仿宋"/>
                <w:color w:val="000000"/>
              </w:rPr>
            </w:pPr>
            <w:r>
              <w:rPr>
                <w:rFonts w:hint="eastAsia" w:ascii="华文仿宋" w:hAnsi="华文仿宋" w:eastAsia="华文仿宋"/>
                <w:color w:val="000000"/>
              </w:rPr>
              <w:t>其他荣誉</w:t>
            </w:r>
          </w:p>
        </w:tc>
        <w:tc>
          <w:tcPr>
            <w:tcW w:w="4547" w:type="dxa"/>
            <w:vAlign w:val="center"/>
          </w:tcPr>
          <w:p>
            <w:pPr>
              <w:jc w:val="center"/>
              <w:rPr>
                <w:rFonts w:ascii="华文仿宋" w:hAnsi="华文仿宋" w:eastAsia="华文仿宋"/>
                <w:color w:val="000000"/>
              </w:rPr>
            </w:pPr>
          </w:p>
        </w:tc>
        <w:tc>
          <w:tcPr>
            <w:tcW w:w="2160" w:type="dxa"/>
            <w:vAlign w:val="center"/>
          </w:tcPr>
          <w:p>
            <w:pPr>
              <w:jc w:val="center"/>
              <w:rPr>
                <w:rFonts w:ascii="华文仿宋" w:hAnsi="华文仿宋" w:eastAsia="华文仿宋"/>
                <w:color w:val="000000"/>
              </w:rPr>
            </w:pPr>
          </w:p>
        </w:tc>
        <w:tc>
          <w:tcPr>
            <w:tcW w:w="2047"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Merge w:val="continue"/>
            <w:vAlign w:val="center"/>
          </w:tcPr>
          <w:p>
            <w:pPr>
              <w:jc w:val="center"/>
              <w:rPr>
                <w:rFonts w:ascii="华文仿宋" w:hAnsi="华文仿宋" w:eastAsia="华文仿宋"/>
                <w:b/>
                <w:color w:val="000000"/>
              </w:rPr>
            </w:pPr>
          </w:p>
        </w:tc>
        <w:tc>
          <w:tcPr>
            <w:tcW w:w="4547" w:type="dxa"/>
            <w:vAlign w:val="center"/>
          </w:tcPr>
          <w:p>
            <w:pPr>
              <w:jc w:val="center"/>
              <w:rPr>
                <w:rFonts w:ascii="华文仿宋" w:hAnsi="华文仿宋" w:eastAsia="华文仿宋"/>
                <w:color w:val="000000"/>
              </w:rPr>
            </w:pPr>
          </w:p>
        </w:tc>
        <w:tc>
          <w:tcPr>
            <w:tcW w:w="2160" w:type="dxa"/>
            <w:vAlign w:val="center"/>
          </w:tcPr>
          <w:p>
            <w:pPr>
              <w:jc w:val="center"/>
              <w:rPr>
                <w:rFonts w:ascii="华文仿宋" w:hAnsi="华文仿宋" w:eastAsia="华文仿宋"/>
                <w:color w:val="000000"/>
              </w:rPr>
            </w:pPr>
          </w:p>
        </w:tc>
        <w:tc>
          <w:tcPr>
            <w:tcW w:w="2047"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Merge w:val="continue"/>
            <w:vAlign w:val="center"/>
          </w:tcPr>
          <w:p>
            <w:pPr>
              <w:jc w:val="center"/>
              <w:rPr>
                <w:rFonts w:ascii="华文仿宋" w:hAnsi="华文仿宋" w:eastAsia="华文仿宋"/>
                <w:b/>
                <w:color w:val="000000"/>
              </w:rPr>
            </w:pPr>
          </w:p>
        </w:tc>
        <w:tc>
          <w:tcPr>
            <w:tcW w:w="4547" w:type="dxa"/>
            <w:vAlign w:val="center"/>
          </w:tcPr>
          <w:p>
            <w:pPr>
              <w:jc w:val="center"/>
              <w:rPr>
                <w:rFonts w:ascii="华文仿宋" w:hAnsi="华文仿宋" w:eastAsia="华文仿宋"/>
                <w:color w:val="000000"/>
              </w:rPr>
            </w:pPr>
          </w:p>
        </w:tc>
        <w:tc>
          <w:tcPr>
            <w:tcW w:w="2160" w:type="dxa"/>
            <w:vAlign w:val="center"/>
          </w:tcPr>
          <w:p>
            <w:pPr>
              <w:jc w:val="center"/>
              <w:rPr>
                <w:rFonts w:ascii="华文仿宋" w:hAnsi="华文仿宋" w:eastAsia="华文仿宋"/>
                <w:color w:val="000000"/>
              </w:rPr>
            </w:pPr>
          </w:p>
        </w:tc>
        <w:tc>
          <w:tcPr>
            <w:tcW w:w="2047"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20" w:type="dxa"/>
            <w:vMerge w:val="continue"/>
            <w:vAlign w:val="center"/>
          </w:tcPr>
          <w:p>
            <w:pPr>
              <w:jc w:val="center"/>
              <w:rPr>
                <w:rFonts w:ascii="华文仿宋" w:hAnsi="华文仿宋" w:eastAsia="华文仿宋"/>
                <w:b/>
                <w:color w:val="000000"/>
              </w:rPr>
            </w:pPr>
          </w:p>
        </w:tc>
        <w:tc>
          <w:tcPr>
            <w:tcW w:w="4547" w:type="dxa"/>
            <w:vAlign w:val="center"/>
          </w:tcPr>
          <w:p>
            <w:pPr>
              <w:jc w:val="center"/>
              <w:rPr>
                <w:rFonts w:ascii="华文仿宋" w:hAnsi="华文仿宋" w:eastAsia="华文仿宋"/>
                <w:color w:val="000000"/>
              </w:rPr>
            </w:pPr>
          </w:p>
        </w:tc>
        <w:tc>
          <w:tcPr>
            <w:tcW w:w="2160" w:type="dxa"/>
            <w:vAlign w:val="center"/>
          </w:tcPr>
          <w:p>
            <w:pPr>
              <w:jc w:val="center"/>
              <w:rPr>
                <w:rFonts w:ascii="华文仿宋" w:hAnsi="华文仿宋" w:eastAsia="华文仿宋"/>
                <w:color w:val="000000"/>
              </w:rPr>
            </w:pPr>
          </w:p>
        </w:tc>
        <w:tc>
          <w:tcPr>
            <w:tcW w:w="2047"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Merge w:val="continue"/>
            <w:vAlign w:val="center"/>
          </w:tcPr>
          <w:p>
            <w:pPr>
              <w:jc w:val="center"/>
              <w:rPr>
                <w:rFonts w:ascii="华文仿宋" w:hAnsi="华文仿宋" w:eastAsia="华文仿宋"/>
                <w:b/>
                <w:color w:val="000000"/>
              </w:rPr>
            </w:pPr>
          </w:p>
        </w:tc>
        <w:tc>
          <w:tcPr>
            <w:tcW w:w="4547" w:type="dxa"/>
            <w:vAlign w:val="center"/>
          </w:tcPr>
          <w:p>
            <w:pPr>
              <w:jc w:val="center"/>
              <w:rPr>
                <w:rFonts w:ascii="华文仿宋" w:hAnsi="华文仿宋" w:eastAsia="华文仿宋"/>
                <w:color w:val="000000"/>
              </w:rPr>
            </w:pPr>
          </w:p>
        </w:tc>
        <w:tc>
          <w:tcPr>
            <w:tcW w:w="2160" w:type="dxa"/>
            <w:vAlign w:val="center"/>
          </w:tcPr>
          <w:p>
            <w:pPr>
              <w:jc w:val="center"/>
              <w:rPr>
                <w:rFonts w:ascii="华文仿宋" w:hAnsi="华文仿宋" w:eastAsia="华文仿宋"/>
                <w:color w:val="000000"/>
              </w:rPr>
            </w:pPr>
          </w:p>
        </w:tc>
        <w:tc>
          <w:tcPr>
            <w:tcW w:w="2047" w:type="dxa"/>
            <w:vAlign w:val="center"/>
          </w:tcPr>
          <w:p>
            <w:pPr>
              <w:jc w:val="center"/>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Merge w:val="continue"/>
            <w:vAlign w:val="center"/>
          </w:tcPr>
          <w:p>
            <w:pPr>
              <w:jc w:val="center"/>
              <w:rPr>
                <w:rFonts w:ascii="华文仿宋" w:hAnsi="华文仿宋" w:eastAsia="华文仿宋"/>
                <w:b/>
                <w:color w:val="000000"/>
              </w:rPr>
            </w:pPr>
          </w:p>
        </w:tc>
        <w:tc>
          <w:tcPr>
            <w:tcW w:w="4547" w:type="dxa"/>
            <w:vAlign w:val="center"/>
          </w:tcPr>
          <w:p>
            <w:pPr>
              <w:jc w:val="center"/>
              <w:rPr>
                <w:rFonts w:ascii="华文仿宋" w:hAnsi="华文仿宋" w:eastAsia="华文仿宋"/>
                <w:color w:val="000000"/>
              </w:rPr>
            </w:pPr>
          </w:p>
        </w:tc>
        <w:tc>
          <w:tcPr>
            <w:tcW w:w="2160" w:type="dxa"/>
            <w:vAlign w:val="center"/>
          </w:tcPr>
          <w:p>
            <w:pPr>
              <w:jc w:val="center"/>
              <w:rPr>
                <w:rFonts w:ascii="华文仿宋" w:hAnsi="华文仿宋" w:eastAsia="华文仿宋"/>
                <w:color w:val="000000"/>
              </w:rPr>
            </w:pPr>
          </w:p>
        </w:tc>
        <w:tc>
          <w:tcPr>
            <w:tcW w:w="2047" w:type="dxa"/>
            <w:vAlign w:val="center"/>
          </w:tcPr>
          <w:p>
            <w:pPr>
              <w:jc w:val="center"/>
              <w:rPr>
                <w:rFonts w:ascii="华文仿宋" w:hAnsi="华文仿宋" w:eastAsia="华文仿宋"/>
                <w:color w:val="000000"/>
              </w:rPr>
            </w:pPr>
          </w:p>
        </w:tc>
      </w:tr>
    </w:tbl>
    <w:p>
      <w:pPr>
        <w:adjustRightInd w:val="0"/>
        <w:spacing w:after="156" w:afterLines="50"/>
        <w:rPr>
          <w:rFonts w:ascii="华文仿宋" w:hAnsi="华文仿宋" w:eastAsia="华文仿宋"/>
          <w:bCs/>
          <w:color w:val="000000"/>
          <w:sz w:val="32"/>
          <w:szCs w:val="32"/>
        </w:rPr>
      </w:pPr>
    </w:p>
    <w:p>
      <w:pPr>
        <w:adjustRightInd w:val="0"/>
        <w:spacing w:after="156" w:afterLines="50"/>
        <w:rPr>
          <w:rFonts w:ascii="华文仿宋" w:hAnsi="华文仿宋" w:eastAsia="华文仿宋"/>
          <w:b/>
          <w:color w:val="000000"/>
          <w:sz w:val="28"/>
        </w:rPr>
      </w:pPr>
      <w:r>
        <w:rPr>
          <w:rFonts w:hint="eastAsia" w:ascii="华文仿宋" w:hAnsi="华文仿宋" w:eastAsia="华文仿宋"/>
          <w:bCs/>
          <w:color w:val="000000"/>
          <w:sz w:val="32"/>
          <w:szCs w:val="32"/>
        </w:rPr>
        <w:t>四</w:t>
      </w:r>
      <w:r>
        <w:rPr>
          <w:rFonts w:ascii="华文仿宋" w:hAnsi="华文仿宋" w:eastAsia="华文仿宋"/>
          <w:bCs/>
          <w:color w:val="000000"/>
          <w:sz w:val="32"/>
          <w:szCs w:val="32"/>
        </w:rPr>
        <w:t>、业务工作情况</w:t>
      </w:r>
    </w:p>
    <w:tbl>
      <w:tblPr>
        <w:tblStyle w:val="8"/>
        <w:tblW w:w="8961" w:type="dxa"/>
        <w:jc w:val="center"/>
        <w:tblInd w:w="0" w:type="dxa"/>
        <w:tblLayout w:type="fixed"/>
        <w:tblCellMar>
          <w:top w:w="0" w:type="dxa"/>
          <w:left w:w="108" w:type="dxa"/>
          <w:bottom w:w="0" w:type="dxa"/>
          <w:right w:w="108" w:type="dxa"/>
        </w:tblCellMar>
      </w:tblPr>
      <w:tblGrid>
        <w:gridCol w:w="740"/>
        <w:gridCol w:w="2314"/>
        <w:gridCol w:w="1620"/>
        <w:gridCol w:w="2667"/>
        <w:gridCol w:w="1620"/>
      </w:tblGrid>
      <w:tr>
        <w:tblPrEx>
          <w:tblLayout w:type="fixed"/>
          <w:tblCellMar>
            <w:top w:w="0" w:type="dxa"/>
            <w:left w:w="108" w:type="dxa"/>
            <w:bottom w:w="0" w:type="dxa"/>
            <w:right w:w="108" w:type="dxa"/>
          </w:tblCellMar>
        </w:tblPrEx>
        <w:trPr>
          <w:trHeight w:val="907" w:hRule="atLeast"/>
          <w:jc w:val="center"/>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华文仿宋" w:hAnsi="华文仿宋" w:eastAsia="华文仿宋"/>
                <w:color w:val="000000"/>
                <w:kern w:val="0"/>
              </w:rPr>
            </w:pPr>
            <w:r>
              <w:rPr>
                <w:rFonts w:hint="eastAsia" w:ascii="华文仿宋" w:hAnsi="华文仿宋" w:eastAsia="华文仿宋"/>
                <w:color w:val="000000"/>
                <w:kern w:val="0"/>
                <w:sz w:val="24"/>
              </w:rPr>
              <w:t>临床专业填写</w:t>
            </w:r>
          </w:p>
        </w:tc>
        <w:tc>
          <w:tcPr>
            <w:tcW w:w="2314" w:type="dxa"/>
            <w:tcBorders>
              <w:top w:val="single" w:color="auto" w:sz="4" w:space="0"/>
              <w:left w:val="single" w:color="auto" w:sz="4" w:space="0"/>
              <w:right w:val="single" w:color="auto" w:sz="4" w:space="0"/>
            </w:tcBorders>
            <w:shd w:val="clear" w:color="auto" w:fill="auto"/>
            <w:vAlign w:val="center"/>
          </w:tcPr>
          <w:p>
            <w:pPr>
              <w:widowControl/>
              <w:spacing w:line="500" w:lineRule="exact"/>
              <w:jc w:val="center"/>
              <w:rPr>
                <w:rFonts w:ascii="华文仿宋" w:hAnsi="华文仿宋" w:eastAsia="华文仿宋"/>
                <w:color w:val="000000"/>
                <w:kern w:val="0"/>
              </w:rPr>
            </w:pPr>
          </w:p>
        </w:tc>
        <w:tc>
          <w:tcPr>
            <w:tcW w:w="1620" w:type="dxa"/>
            <w:tcBorders>
              <w:top w:val="single" w:color="auto" w:sz="4" w:space="0"/>
              <w:left w:val="nil"/>
              <w:right w:val="single" w:color="auto" w:sz="4" w:space="0"/>
            </w:tcBorders>
            <w:shd w:val="clear" w:color="auto" w:fill="auto"/>
            <w:vAlign w:val="center"/>
          </w:tcPr>
          <w:p>
            <w:pPr>
              <w:widowControl/>
              <w:jc w:val="center"/>
              <w:rPr>
                <w:rFonts w:ascii="华文仿宋" w:hAnsi="华文仿宋" w:eastAsia="华文仿宋"/>
                <w:color w:val="000000"/>
                <w:kern w:val="0"/>
              </w:rPr>
            </w:pPr>
            <w:r>
              <w:rPr>
                <w:rFonts w:hint="eastAsia" w:ascii="华文仿宋" w:hAnsi="华文仿宋" w:eastAsia="华文仿宋"/>
                <w:color w:val="000000"/>
                <w:kern w:val="0"/>
                <w:sz w:val="24"/>
              </w:rPr>
              <w:t>2017年</w:t>
            </w:r>
          </w:p>
        </w:tc>
        <w:tc>
          <w:tcPr>
            <w:tcW w:w="2667" w:type="dxa"/>
            <w:tcBorders>
              <w:top w:val="single" w:color="auto" w:sz="4" w:space="0"/>
              <w:left w:val="nil"/>
              <w:right w:val="single" w:color="auto" w:sz="4" w:space="0"/>
            </w:tcBorders>
            <w:shd w:val="clear" w:color="auto" w:fill="auto"/>
            <w:vAlign w:val="center"/>
          </w:tcPr>
          <w:p>
            <w:pPr>
              <w:widowControl/>
              <w:jc w:val="center"/>
              <w:rPr>
                <w:rFonts w:ascii="华文仿宋" w:hAnsi="华文仿宋" w:eastAsia="华文仿宋"/>
                <w:color w:val="000000"/>
                <w:kern w:val="0"/>
              </w:rPr>
            </w:pPr>
          </w:p>
        </w:tc>
        <w:tc>
          <w:tcPr>
            <w:tcW w:w="1620" w:type="dxa"/>
            <w:tcBorders>
              <w:top w:val="single" w:color="auto" w:sz="4" w:space="0"/>
              <w:left w:val="nil"/>
              <w:right w:val="single" w:color="auto" w:sz="4" w:space="0"/>
            </w:tcBorders>
            <w:shd w:val="clear" w:color="auto" w:fill="auto"/>
            <w:vAlign w:val="center"/>
          </w:tcPr>
          <w:p>
            <w:pPr>
              <w:widowControl/>
              <w:jc w:val="center"/>
              <w:rPr>
                <w:rFonts w:ascii="华文仿宋" w:hAnsi="华文仿宋" w:eastAsia="华文仿宋"/>
                <w:color w:val="000000"/>
                <w:kern w:val="0"/>
              </w:rPr>
            </w:pPr>
            <w:r>
              <w:rPr>
                <w:rFonts w:hint="eastAsia" w:ascii="华文仿宋" w:hAnsi="华文仿宋" w:eastAsia="华文仿宋"/>
                <w:color w:val="000000"/>
                <w:kern w:val="0"/>
                <w:sz w:val="24"/>
              </w:rPr>
              <w:t>2017年</w:t>
            </w:r>
          </w:p>
        </w:tc>
      </w:tr>
      <w:tr>
        <w:tblPrEx>
          <w:tblLayout w:type="fixed"/>
          <w:tblCellMar>
            <w:top w:w="0" w:type="dxa"/>
            <w:left w:w="108" w:type="dxa"/>
            <w:bottom w:w="0" w:type="dxa"/>
            <w:right w:w="108" w:type="dxa"/>
          </w:tblCellMar>
        </w:tblPrEx>
        <w:trPr>
          <w:trHeight w:val="907" w:hRule="atLeast"/>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年主刀手术台次</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700</w:t>
            </w:r>
          </w:p>
        </w:tc>
        <w:tc>
          <w:tcPr>
            <w:tcW w:w="2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住院病人中区域外病人所占比例</w:t>
            </w:r>
          </w:p>
        </w:tc>
        <w:tc>
          <w:tcPr>
            <w:tcW w:w="162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华文仿宋" w:hAnsi="华文仿宋" w:eastAsia="华文仿宋"/>
                <w:color w:val="000000"/>
              </w:rPr>
            </w:pPr>
            <w:r>
              <w:rPr>
                <w:rFonts w:hint="eastAsia" w:ascii="华文仿宋" w:hAnsi="华文仿宋" w:eastAsia="华文仿宋"/>
                <w:color w:val="000000"/>
                <w:kern w:val="0"/>
                <w:sz w:val="24"/>
              </w:rPr>
              <w:t>10%</w:t>
            </w:r>
          </w:p>
        </w:tc>
      </w:tr>
      <w:tr>
        <w:tblPrEx>
          <w:tblLayout w:type="fixed"/>
          <w:tblCellMar>
            <w:top w:w="0" w:type="dxa"/>
            <w:left w:w="108" w:type="dxa"/>
            <w:bottom w:w="0" w:type="dxa"/>
            <w:right w:w="108" w:type="dxa"/>
          </w:tblCellMar>
        </w:tblPrEx>
        <w:trPr>
          <w:trHeight w:val="907" w:hRule="atLeast"/>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主刀</w:t>
            </w:r>
            <w:r>
              <w:rPr>
                <w:rFonts w:hint="eastAsia" w:ascii="华文仿宋" w:hAnsi="华文仿宋" w:eastAsia="华文仿宋" w:cs="宋体"/>
                <w:color w:val="000000"/>
                <w:kern w:val="0"/>
                <w:sz w:val="24"/>
              </w:rPr>
              <w:t>Ⅳ</w:t>
            </w:r>
            <w:r>
              <w:rPr>
                <w:rFonts w:hint="eastAsia" w:ascii="华文仿宋" w:hAnsi="华文仿宋" w:eastAsia="华文仿宋"/>
                <w:color w:val="000000"/>
                <w:kern w:val="0"/>
                <w:sz w:val="24"/>
              </w:rPr>
              <w:t>级手术台次</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华文仿宋" w:hAnsi="华文仿宋" w:eastAsia="华文仿宋"/>
                <w:color w:val="000000"/>
                <w:kern w:val="0"/>
                <w:sz w:val="24"/>
              </w:rPr>
            </w:pPr>
            <w:r>
              <w:rPr>
                <w:rFonts w:hint="eastAsia" w:ascii="华文仿宋" w:hAnsi="华文仿宋" w:eastAsia="华文仿宋"/>
                <w:color w:val="000000"/>
                <w:kern w:val="0"/>
                <w:sz w:val="24"/>
              </w:rPr>
              <w:t>300</w:t>
            </w:r>
          </w:p>
        </w:tc>
        <w:tc>
          <w:tcPr>
            <w:tcW w:w="2667"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年院外会诊人次</w:t>
            </w:r>
          </w:p>
        </w:tc>
        <w:tc>
          <w:tcPr>
            <w:tcW w:w="1620"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华文仿宋" w:hAnsi="华文仿宋" w:eastAsia="华文仿宋"/>
                <w:color w:val="000000"/>
                <w:kern w:val="0"/>
              </w:rPr>
            </w:pPr>
            <w:r>
              <w:rPr>
                <w:rFonts w:ascii="华文仿宋" w:hAnsi="华文仿宋" w:eastAsia="华文仿宋"/>
                <w:color w:val="000000"/>
                <w:kern w:val="0"/>
                <w:sz w:val="24"/>
              </w:rPr>
              <w:t xml:space="preserve">   300</w:t>
            </w:r>
          </w:p>
        </w:tc>
      </w:tr>
      <w:tr>
        <w:tblPrEx>
          <w:tblLayout w:type="fixed"/>
          <w:tblCellMar>
            <w:top w:w="0" w:type="dxa"/>
            <w:left w:w="108" w:type="dxa"/>
            <w:bottom w:w="0" w:type="dxa"/>
            <w:right w:w="108" w:type="dxa"/>
          </w:tblCellMar>
        </w:tblPrEx>
        <w:trPr>
          <w:trHeight w:val="907" w:hRule="atLeast"/>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年门诊人次</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4500</w:t>
            </w:r>
          </w:p>
        </w:tc>
        <w:tc>
          <w:tcPr>
            <w:tcW w:w="2667"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年主持疑难危重病人</w:t>
            </w:r>
          </w:p>
          <w:p>
            <w:pPr>
              <w:spacing w:line="360" w:lineRule="exact"/>
              <w:jc w:val="center"/>
              <w:rPr>
                <w:rFonts w:ascii="华文仿宋" w:hAnsi="华文仿宋" w:eastAsia="华文仿宋"/>
                <w:color w:val="000000"/>
              </w:rPr>
            </w:pPr>
            <w:r>
              <w:rPr>
                <w:rFonts w:hint="eastAsia" w:ascii="华文仿宋" w:hAnsi="华文仿宋" w:eastAsia="华文仿宋"/>
                <w:color w:val="000000"/>
                <w:kern w:val="0"/>
                <w:sz w:val="24"/>
              </w:rPr>
              <w:t>抢救数</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p>
        </w:tc>
      </w:tr>
      <w:tr>
        <w:tblPrEx>
          <w:tblLayout w:type="fixed"/>
          <w:tblCellMar>
            <w:top w:w="0" w:type="dxa"/>
            <w:left w:w="108" w:type="dxa"/>
            <w:bottom w:w="0" w:type="dxa"/>
            <w:right w:w="108" w:type="dxa"/>
          </w:tblCellMar>
        </w:tblPrEx>
        <w:trPr>
          <w:trHeight w:val="907" w:hRule="atLeast"/>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年住院人次</w:t>
            </w:r>
          </w:p>
        </w:tc>
        <w:tc>
          <w:tcPr>
            <w:tcW w:w="162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华文仿宋" w:hAnsi="华文仿宋" w:eastAsia="华文仿宋"/>
                <w:color w:val="000000"/>
              </w:rPr>
            </w:pPr>
            <w:r>
              <w:rPr>
                <w:rFonts w:hint="eastAsia" w:ascii="华文仿宋" w:hAnsi="华文仿宋" w:eastAsia="华文仿宋"/>
                <w:color w:val="000000"/>
                <w:sz w:val="24"/>
              </w:rPr>
              <w:t>8</w:t>
            </w:r>
          </w:p>
        </w:tc>
        <w:tc>
          <w:tcPr>
            <w:tcW w:w="2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住院病人治愈率</w:t>
            </w:r>
          </w:p>
        </w:tc>
        <w:tc>
          <w:tcPr>
            <w:tcW w:w="162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100%</w:t>
            </w:r>
          </w:p>
        </w:tc>
      </w:tr>
      <w:tr>
        <w:tblPrEx>
          <w:tblLayout w:type="fixed"/>
        </w:tblPrEx>
        <w:trPr>
          <w:trHeight w:val="907" w:hRule="atLeast"/>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p>
        </w:tc>
        <w:tc>
          <w:tcPr>
            <w:tcW w:w="23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华文仿宋" w:hAnsi="华文仿宋" w:eastAsia="华文仿宋"/>
                <w:color w:val="000000"/>
                <w:kern w:val="0"/>
              </w:rPr>
            </w:pPr>
          </w:p>
        </w:tc>
        <w:tc>
          <w:tcPr>
            <w:tcW w:w="2667"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华文仿宋" w:hAnsi="华文仿宋" w:eastAsia="华文仿宋"/>
                <w:color w:val="000000"/>
              </w:rPr>
            </w:pPr>
            <w:r>
              <w:rPr>
                <w:rFonts w:hint="eastAsia" w:ascii="华文仿宋" w:hAnsi="华文仿宋" w:eastAsia="华文仿宋"/>
                <w:color w:val="000000"/>
                <w:sz w:val="24"/>
              </w:rPr>
              <w:t>住院病人好转率</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w:t>
            </w:r>
          </w:p>
        </w:tc>
      </w:tr>
      <w:tr>
        <w:tblPrEx>
          <w:tblLayout w:type="fixed"/>
          <w:tblCellMar>
            <w:top w:w="0" w:type="dxa"/>
            <w:left w:w="108" w:type="dxa"/>
            <w:bottom w:w="0" w:type="dxa"/>
            <w:right w:w="108" w:type="dxa"/>
          </w:tblCellMar>
        </w:tblPrEx>
        <w:trPr>
          <w:trHeight w:val="907"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r>
              <w:rPr>
                <w:rFonts w:hint="eastAsia" w:ascii="华文仿宋" w:hAnsi="华文仿宋" w:eastAsia="华文仿宋"/>
                <w:color w:val="000000"/>
                <w:kern w:val="0"/>
                <w:sz w:val="24"/>
              </w:rPr>
              <w:t>疾控专业填写</w:t>
            </w:r>
          </w:p>
        </w:tc>
        <w:tc>
          <w:tcPr>
            <w:tcW w:w="2314" w:type="dxa"/>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r>
              <w:rPr>
                <w:rFonts w:hint="eastAsia" w:ascii="华文仿宋" w:hAnsi="华文仿宋" w:eastAsia="华文仿宋"/>
                <w:color w:val="000000"/>
                <w:kern w:val="0"/>
                <w:sz w:val="24"/>
              </w:rPr>
              <w:t>主持处理</w:t>
            </w:r>
            <w:r>
              <w:rPr>
                <w:rFonts w:hint="eastAsia" w:ascii="华文仿宋" w:hAnsi="华文仿宋" w:eastAsia="华文仿宋"/>
                <w:color w:val="000000"/>
                <w:sz w:val="24"/>
              </w:rPr>
              <w:t>突发公共卫生事件数或重大疾病预防控制数</w:t>
            </w:r>
          </w:p>
        </w:tc>
        <w:tc>
          <w:tcPr>
            <w:tcW w:w="1620" w:type="dxa"/>
            <w:tcBorders>
              <w:top w:val="single" w:color="auto" w:sz="4" w:space="0"/>
              <w:left w:val="nil"/>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p>
        </w:tc>
        <w:tc>
          <w:tcPr>
            <w:tcW w:w="2667" w:type="dxa"/>
            <w:tcBorders>
              <w:top w:val="single" w:color="auto" w:sz="4" w:space="0"/>
              <w:left w:val="nil"/>
              <w:right w:val="single" w:color="auto" w:sz="4" w:space="0"/>
            </w:tcBorders>
            <w:shd w:val="clear" w:color="auto" w:fill="auto"/>
            <w:vAlign w:val="center"/>
          </w:tcPr>
          <w:p>
            <w:pPr>
              <w:spacing w:line="360" w:lineRule="exact"/>
              <w:jc w:val="center"/>
              <w:rPr>
                <w:rFonts w:ascii="华文仿宋" w:hAnsi="华文仿宋" w:eastAsia="华文仿宋"/>
                <w:color w:val="000000"/>
              </w:rPr>
            </w:pPr>
            <w:r>
              <w:rPr>
                <w:rFonts w:hint="eastAsia" w:ascii="华文仿宋" w:hAnsi="华文仿宋" w:eastAsia="华文仿宋"/>
                <w:color w:val="000000"/>
                <w:sz w:val="24"/>
              </w:rPr>
              <w:t>现场指导、解决疑难</w:t>
            </w:r>
          </w:p>
          <w:p>
            <w:pPr>
              <w:spacing w:line="360" w:lineRule="exact"/>
              <w:jc w:val="center"/>
              <w:rPr>
                <w:rFonts w:ascii="华文仿宋" w:hAnsi="华文仿宋" w:eastAsia="华文仿宋"/>
                <w:color w:val="000000"/>
              </w:rPr>
            </w:pPr>
            <w:r>
              <w:rPr>
                <w:rFonts w:hint="eastAsia" w:ascii="华文仿宋" w:hAnsi="华文仿宋" w:eastAsia="华文仿宋"/>
                <w:color w:val="000000"/>
                <w:sz w:val="24"/>
              </w:rPr>
              <w:t>复杂专业技术问题数</w:t>
            </w:r>
          </w:p>
        </w:tc>
        <w:tc>
          <w:tcPr>
            <w:tcW w:w="1620" w:type="dxa"/>
            <w:tcBorders>
              <w:top w:val="single" w:color="auto" w:sz="4" w:space="0"/>
              <w:left w:val="nil"/>
              <w:right w:val="single" w:color="auto" w:sz="4" w:space="0"/>
            </w:tcBorders>
            <w:shd w:val="clear" w:color="auto" w:fill="auto"/>
            <w:vAlign w:val="center"/>
          </w:tcPr>
          <w:p>
            <w:pPr>
              <w:widowControl/>
              <w:spacing w:line="360" w:lineRule="exact"/>
              <w:jc w:val="center"/>
              <w:rPr>
                <w:rFonts w:ascii="华文仿宋" w:hAnsi="华文仿宋" w:eastAsia="华文仿宋"/>
                <w:color w:val="000000"/>
                <w:kern w:val="0"/>
              </w:rPr>
            </w:pPr>
          </w:p>
        </w:tc>
      </w:tr>
      <w:tr>
        <w:tblPrEx>
          <w:tblLayout w:type="fixed"/>
          <w:tblCellMar>
            <w:top w:w="0" w:type="dxa"/>
            <w:left w:w="108" w:type="dxa"/>
            <w:bottom w:w="0" w:type="dxa"/>
            <w:right w:w="108" w:type="dxa"/>
          </w:tblCellMar>
        </w:tblPrEx>
        <w:trPr>
          <w:trHeight w:val="907" w:hRule="atLeast"/>
          <w:jc w:val="center"/>
        </w:trPr>
        <w:tc>
          <w:tcPr>
            <w:tcW w:w="305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r>
              <w:rPr>
                <w:rFonts w:hint="eastAsia" w:ascii="华文仿宋" w:hAnsi="华文仿宋" w:eastAsia="华文仿宋"/>
                <w:color w:val="000000"/>
                <w:kern w:val="0"/>
                <w:sz w:val="24"/>
              </w:rPr>
              <w:t>代表本学科领域先进水平</w:t>
            </w:r>
          </w:p>
          <w:p>
            <w:pPr>
              <w:widowControl/>
              <w:jc w:val="center"/>
              <w:rPr>
                <w:rFonts w:ascii="华文仿宋" w:hAnsi="华文仿宋" w:eastAsia="华文仿宋"/>
                <w:color w:val="000000"/>
                <w:kern w:val="0"/>
              </w:rPr>
            </w:pPr>
            <w:r>
              <w:rPr>
                <w:rFonts w:hint="eastAsia" w:ascii="华文仿宋" w:hAnsi="华文仿宋" w:eastAsia="华文仿宋"/>
                <w:color w:val="000000"/>
                <w:kern w:val="0"/>
                <w:sz w:val="24"/>
              </w:rPr>
              <w:t>的新技术及近五年累计诊疗或处置例数</w:t>
            </w:r>
          </w:p>
        </w:tc>
        <w:tc>
          <w:tcPr>
            <w:tcW w:w="42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r>
              <w:rPr>
                <w:rFonts w:hint="eastAsia" w:ascii="华文仿宋" w:hAnsi="华文仿宋" w:eastAsia="华文仿宋"/>
                <w:color w:val="000000"/>
                <w:kern w:val="0"/>
                <w:sz w:val="24"/>
              </w:rPr>
              <w:t>代表技术名称</w:t>
            </w:r>
          </w:p>
        </w:tc>
        <w:tc>
          <w:tcPr>
            <w:tcW w:w="1620" w:type="dxa"/>
            <w:tcBorders>
              <w:top w:val="single" w:color="auto" w:sz="4" w:space="0"/>
              <w:left w:val="nil"/>
              <w:bottom w:val="single" w:color="auto" w:sz="4" w:space="0"/>
              <w:right w:val="single" w:color="auto" w:sz="4" w:space="0"/>
            </w:tcBorders>
            <w:shd w:val="clear" w:color="auto" w:fill="auto"/>
            <w:vAlign w:val="center"/>
          </w:tcPr>
          <w:p>
            <w:pPr>
              <w:ind w:left="57"/>
              <w:jc w:val="center"/>
              <w:rPr>
                <w:rFonts w:ascii="华文仿宋" w:hAnsi="华文仿宋" w:eastAsia="华文仿宋"/>
                <w:color w:val="000000"/>
                <w:kern w:val="0"/>
              </w:rPr>
            </w:pPr>
            <w:r>
              <w:rPr>
                <w:rFonts w:hint="eastAsia" w:ascii="华文仿宋" w:hAnsi="华文仿宋" w:eastAsia="华文仿宋"/>
                <w:color w:val="000000"/>
                <w:kern w:val="0"/>
                <w:sz w:val="24"/>
              </w:rPr>
              <w:t>诊疗或</w:t>
            </w:r>
          </w:p>
          <w:p>
            <w:pPr>
              <w:ind w:left="57"/>
              <w:jc w:val="center"/>
              <w:rPr>
                <w:rFonts w:ascii="华文仿宋" w:hAnsi="华文仿宋" w:eastAsia="华文仿宋"/>
                <w:color w:val="000000"/>
                <w:kern w:val="0"/>
              </w:rPr>
            </w:pPr>
            <w:r>
              <w:rPr>
                <w:rFonts w:hint="eastAsia" w:ascii="华文仿宋" w:hAnsi="华文仿宋" w:eastAsia="华文仿宋"/>
                <w:color w:val="000000"/>
                <w:kern w:val="0"/>
                <w:sz w:val="24"/>
              </w:rPr>
              <w:t>处置例数</w:t>
            </w:r>
          </w:p>
        </w:tc>
      </w:tr>
      <w:tr>
        <w:tblPrEx>
          <w:tblLayout w:type="fixed"/>
          <w:tblCellMar>
            <w:top w:w="0" w:type="dxa"/>
            <w:left w:w="108" w:type="dxa"/>
            <w:bottom w:w="0" w:type="dxa"/>
            <w:right w:w="108" w:type="dxa"/>
          </w:tblCellMar>
        </w:tblPrEx>
        <w:trPr>
          <w:trHeight w:val="907"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rPr>
            </w:pPr>
          </w:p>
        </w:tc>
        <w:tc>
          <w:tcPr>
            <w:tcW w:w="42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olor w:val="000000"/>
                <w:kern w:val="0"/>
              </w:rPr>
            </w:pPr>
            <w:r>
              <w:rPr>
                <w:rFonts w:hint="eastAsia" w:ascii="华文仿宋" w:hAnsi="华文仿宋" w:eastAsia="华文仿宋"/>
                <w:color w:val="000000"/>
                <w:kern w:val="0"/>
                <w:sz w:val="24"/>
              </w:rPr>
              <w:t>上颌颌骨重建（双侧外提升术＋髂骨取骨同期only植骨）</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r>
              <w:rPr>
                <w:rFonts w:hint="eastAsia" w:ascii="华文仿宋" w:hAnsi="华文仿宋" w:eastAsia="华文仿宋"/>
                <w:color w:val="000000"/>
                <w:kern w:val="0"/>
                <w:sz w:val="24"/>
              </w:rPr>
              <w:t>10</w:t>
            </w:r>
          </w:p>
        </w:tc>
      </w:tr>
      <w:tr>
        <w:tblPrEx>
          <w:tblLayout w:type="fixed"/>
          <w:tblCellMar>
            <w:top w:w="0" w:type="dxa"/>
            <w:left w:w="108" w:type="dxa"/>
            <w:bottom w:w="0" w:type="dxa"/>
            <w:right w:w="108" w:type="dxa"/>
          </w:tblCellMar>
        </w:tblPrEx>
        <w:trPr>
          <w:trHeight w:val="907"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rPr>
            </w:pPr>
          </w:p>
        </w:tc>
        <w:tc>
          <w:tcPr>
            <w:tcW w:w="42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olor w:val="000000"/>
                <w:kern w:val="0"/>
              </w:rPr>
            </w:pPr>
            <w:r>
              <w:rPr>
                <w:rFonts w:hint="eastAsia" w:ascii="华文仿宋" w:hAnsi="华文仿宋" w:eastAsia="华文仿宋"/>
                <w:color w:val="000000"/>
                <w:kern w:val="0"/>
                <w:sz w:val="24"/>
              </w:rPr>
              <w:t>下颌磨牙后区取骨用于only</w:t>
            </w:r>
            <w:r>
              <w:rPr>
                <w:rFonts w:ascii="华文仿宋" w:hAnsi="华文仿宋" w:eastAsia="华文仿宋"/>
                <w:color w:val="000000"/>
                <w:kern w:val="0"/>
                <w:sz w:val="24"/>
              </w:rPr>
              <w:t>植骨术</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r>
              <w:rPr>
                <w:rFonts w:hint="eastAsia" w:ascii="华文仿宋" w:hAnsi="华文仿宋" w:eastAsia="华文仿宋"/>
                <w:color w:val="000000"/>
                <w:kern w:val="0"/>
                <w:sz w:val="24"/>
              </w:rPr>
              <w:t>21</w:t>
            </w:r>
          </w:p>
        </w:tc>
      </w:tr>
      <w:tr>
        <w:tblPrEx>
          <w:tblLayout w:type="fixed"/>
          <w:tblCellMar>
            <w:top w:w="0" w:type="dxa"/>
            <w:left w:w="108" w:type="dxa"/>
            <w:bottom w:w="0" w:type="dxa"/>
            <w:right w:w="108" w:type="dxa"/>
          </w:tblCellMar>
        </w:tblPrEx>
        <w:trPr>
          <w:trHeight w:val="907"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rPr>
            </w:pPr>
          </w:p>
        </w:tc>
        <w:tc>
          <w:tcPr>
            <w:tcW w:w="42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olor w:val="000000"/>
                <w:kern w:val="0"/>
              </w:rPr>
            </w:pPr>
            <w:r>
              <w:rPr>
                <w:rFonts w:hint="eastAsia" w:ascii="华文仿宋" w:hAnsi="华文仿宋" w:eastAsia="华文仿宋"/>
                <w:color w:val="000000"/>
                <w:kern w:val="0"/>
                <w:sz w:val="24"/>
              </w:rPr>
              <w:t>无牙颌</w:t>
            </w:r>
            <w:r>
              <w:rPr>
                <w:rFonts w:ascii="华文仿宋" w:hAnsi="华文仿宋" w:eastAsia="华文仿宋"/>
                <w:color w:val="000000"/>
                <w:kern w:val="0"/>
                <w:sz w:val="24"/>
              </w:rPr>
              <w:t>All-on-</w:t>
            </w:r>
            <w:r>
              <w:rPr>
                <w:rFonts w:hint="eastAsia" w:ascii="华文仿宋" w:hAnsi="华文仿宋" w:eastAsia="华文仿宋"/>
                <w:color w:val="000000"/>
                <w:kern w:val="0"/>
                <w:sz w:val="24"/>
              </w:rPr>
              <w:t>four</w:t>
            </w:r>
            <w:r>
              <w:rPr>
                <w:rFonts w:ascii="华文仿宋" w:hAnsi="华文仿宋" w:eastAsia="华文仿宋"/>
                <w:color w:val="000000"/>
                <w:kern w:val="0"/>
                <w:sz w:val="24"/>
              </w:rPr>
              <w:t>种植修复</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仿宋" w:hAnsi="华文仿宋" w:eastAsia="华文仿宋"/>
                <w:color w:val="000000"/>
                <w:kern w:val="0"/>
              </w:rPr>
            </w:pPr>
            <w:r>
              <w:rPr>
                <w:rFonts w:hint="eastAsia" w:ascii="华文仿宋" w:hAnsi="华文仿宋" w:eastAsia="华文仿宋"/>
                <w:color w:val="000000"/>
                <w:kern w:val="0"/>
                <w:sz w:val="24"/>
              </w:rPr>
              <w:t>35</w:t>
            </w:r>
          </w:p>
        </w:tc>
      </w:tr>
      <w:tr>
        <w:tblPrEx>
          <w:tblLayout w:type="fixed"/>
        </w:tblPrEx>
        <w:trPr>
          <w:trHeight w:val="907"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rPr>
            </w:pPr>
          </w:p>
        </w:tc>
        <w:tc>
          <w:tcPr>
            <w:tcW w:w="42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华文仿宋" w:hAnsi="华文仿宋" w:eastAsia="华文仿宋"/>
                <w:color w:val="000000"/>
                <w:kern w:val="0"/>
                <w:sz w:val="24"/>
              </w:rPr>
            </w:pPr>
            <w:r>
              <w:rPr>
                <w:rFonts w:hint="eastAsia" w:ascii="华文仿宋" w:hAnsi="华文仿宋" w:eastAsia="华文仿宋"/>
                <w:color w:val="000000"/>
                <w:kern w:val="0"/>
                <w:sz w:val="24"/>
              </w:rPr>
              <w:t>全口咬合重建病例</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olor w:val="000000"/>
                <w:kern w:val="0"/>
                <w:sz w:val="24"/>
              </w:rPr>
            </w:pPr>
            <w:r>
              <w:rPr>
                <w:rFonts w:hint="eastAsia" w:ascii="华文仿宋" w:hAnsi="华文仿宋" w:eastAsia="华文仿宋"/>
                <w:color w:val="000000"/>
                <w:kern w:val="0"/>
                <w:sz w:val="24"/>
              </w:rPr>
              <w:t>30</w:t>
            </w:r>
          </w:p>
        </w:tc>
      </w:tr>
      <w:tr>
        <w:tblPrEx>
          <w:tblLayout w:type="fixed"/>
          <w:tblCellMar>
            <w:top w:w="0" w:type="dxa"/>
            <w:left w:w="108" w:type="dxa"/>
            <w:bottom w:w="0" w:type="dxa"/>
            <w:right w:w="108" w:type="dxa"/>
          </w:tblCellMar>
        </w:tblPrEx>
        <w:trPr>
          <w:trHeight w:val="907"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rPr>
            </w:pPr>
          </w:p>
        </w:tc>
        <w:tc>
          <w:tcPr>
            <w:tcW w:w="42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olor w:val="000000"/>
                <w:kern w:val="0"/>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仿宋" w:hAnsi="华文仿宋" w:eastAsia="华文仿宋"/>
                <w:color w:val="000000"/>
                <w:kern w:val="0"/>
              </w:rPr>
            </w:pPr>
          </w:p>
        </w:tc>
      </w:tr>
    </w:tbl>
    <w:p>
      <w:pPr>
        <w:adjustRightInd w:val="0"/>
        <w:spacing w:after="156" w:afterLines="50"/>
        <w:rPr>
          <w:rFonts w:ascii="华文仿宋" w:hAnsi="华文仿宋" w:eastAsia="华文仿宋"/>
          <w:bCs/>
          <w:color w:val="000000"/>
          <w:sz w:val="32"/>
          <w:szCs w:val="32"/>
        </w:rPr>
      </w:pPr>
      <w:r>
        <w:rPr>
          <w:rFonts w:hint="eastAsia" w:ascii="华文仿宋" w:hAnsi="华文仿宋" w:eastAsia="华文仿宋"/>
          <w:bCs/>
          <w:color w:val="000000"/>
          <w:sz w:val="32"/>
          <w:szCs w:val="32"/>
        </w:rPr>
        <w:t>五</w:t>
      </w:r>
      <w:r>
        <w:rPr>
          <w:rFonts w:ascii="华文仿宋" w:hAnsi="华文仿宋" w:eastAsia="华文仿宋"/>
          <w:bCs/>
          <w:color w:val="000000"/>
          <w:sz w:val="32"/>
          <w:szCs w:val="32"/>
        </w:rPr>
        <w:t>、科研业绩</w:t>
      </w:r>
    </w:p>
    <w:p>
      <w:pPr>
        <w:adjustRightInd w:val="0"/>
        <w:spacing w:after="156" w:afterLines="50" w:line="400" w:lineRule="exact"/>
        <w:rPr>
          <w:rFonts w:ascii="华文仿宋" w:hAnsi="华文仿宋" w:eastAsia="华文仿宋"/>
          <w:bCs/>
          <w:color w:val="000000"/>
          <w:sz w:val="32"/>
        </w:rPr>
      </w:pPr>
      <w:r>
        <w:rPr>
          <w:rFonts w:hint="eastAsia" w:ascii="华文仿宋" w:hAnsi="华文仿宋" w:eastAsia="华文仿宋"/>
          <w:bCs/>
          <w:color w:val="000000"/>
          <w:sz w:val="32"/>
        </w:rPr>
        <w:t>（一）成果奖励</w:t>
      </w:r>
    </w:p>
    <w:tbl>
      <w:tblPr>
        <w:tblStyle w:val="8"/>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28"/>
        <w:gridCol w:w="1106"/>
        <w:gridCol w:w="2341"/>
        <w:gridCol w:w="89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900" w:type="dxa"/>
            <w:vAlign w:val="center"/>
          </w:tcPr>
          <w:p>
            <w:pPr>
              <w:adjustRightInd w:val="0"/>
              <w:spacing w:line="400" w:lineRule="exact"/>
              <w:jc w:val="center"/>
              <w:rPr>
                <w:rFonts w:ascii="华文仿宋" w:hAnsi="华文仿宋" w:eastAsia="华文仿宋"/>
                <w:color w:val="000000"/>
                <w:spacing w:val="24"/>
                <w:sz w:val="28"/>
              </w:rPr>
            </w:pPr>
          </w:p>
        </w:tc>
        <w:tc>
          <w:tcPr>
            <w:tcW w:w="2828"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奖励名称</w:t>
            </w:r>
          </w:p>
        </w:tc>
        <w:tc>
          <w:tcPr>
            <w:tcW w:w="1106"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奖励等级</w:t>
            </w:r>
          </w:p>
        </w:tc>
        <w:tc>
          <w:tcPr>
            <w:tcW w:w="2341"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授奖单位</w:t>
            </w:r>
          </w:p>
        </w:tc>
        <w:tc>
          <w:tcPr>
            <w:tcW w:w="891" w:type="dxa"/>
            <w:vAlign w:val="center"/>
          </w:tcPr>
          <w:p>
            <w:pPr>
              <w:adjustRightInd w:val="0"/>
              <w:spacing w:line="400" w:lineRule="exact"/>
              <w:jc w:val="center"/>
              <w:rPr>
                <w:rFonts w:ascii="华文仿宋" w:hAnsi="华文仿宋" w:eastAsia="华文仿宋"/>
                <w:color w:val="000000"/>
              </w:rPr>
            </w:pPr>
            <w:r>
              <w:rPr>
                <w:rFonts w:hint="eastAsia" w:ascii="华文仿宋" w:hAnsi="华文仿宋" w:eastAsia="华文仿宋"/>
                <w:color w:val="000000"/>
                <w:sz w:val="24"/>
              </w:rPr>
              <w:t>排名</w:t>
            </w:r>
          </w:p>
        </w:tc>
        <w:tc>
          <w:tcPr>
            <w:tcW w:w="885"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获奖年份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3" w:hRule="atLeast"/>
          <w:jc w:val="center"/>
        </w:trPr>
        <w:tc>
          <w:tcPr>
            <w:tcW w:w="900"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pacing w:val="-6"/>
                <w:sz w:val="24"/>
              </w:rPr>
              <w:t>代表性</w:t>
            </w:r>
            <w:r>
              <w:rPr>
                <w:rFonts w:hint="eastAsia" w:ascii="华文仿宋" w:hAnsi="华文仿宋" w:eastAsia="华文仿宋"/>
                <w:color w:val="000000"/>
                <w:sz w:val="24"/>
              </w:rPr>
              <w:t>科技奖励</w:t>
            </w:r>
          </w:p>
        </w:tc>
        <w:tc>
          <w:tcPr>
            <w:tcW w:w="2828" w:type="dxa"/>
            <w:vAlign w:val="center"/>
          </w:tcPr>
          <w:p>
            <w:pPr>
              <w:adjustRightInd w:val="0"/>
              <w:spacing w:line="400" w:lineRule="exact"/>
              <w:jc w:val="left"/>
              <w:rPr>
                <w:rFonts w:ascii="华文仿宋" w:hAnsi="华文仿宋" w:eastAsia="华文仿宋"/>
                <w:color w:val="000000"/>
                <w:spacing w:val="24"/>
              </w:rPr>
            </w:pPr>
            <w:r>
              <w:rPr>
                <w:rFonts w:hint="eastAsia" w:ascii="华文仿宋" w:hAnsi="华文仿宋" w:eastAsia="华文仿宋"/>
                <w:b/>
                <w:bCs/>
                <w:color w:val="000000"/>
                <w:spacing w:val="24"/>
                <w:sz w:val="24"/>
              </w:rPr>
              <w:t>浙江省医药卫生科技奖</w:t>
            </w:r>
          </w:p>
        </w:tc>
        <w:tc>
          <w:tcPr>
            <w:tcW w:w="1106" w:type="dxa"/>
            <w:vAlign w:val="center"/>
          </w:tcPr>
          <w:p>
            <w:pPr>
              <w:spacing w:line="400" w:lineRule="exact"/>
              <w:rPr>
                <w:rFonts w:ascii="华文仿宋" w:hAnsi="华文仿宋" w:eastAsia="华文仿宋"/>
                <w:color w:val="000000"/>
              </w:rPr>
            </w:pPr>
            <w:r>
              <w:rPr>
                <w:rFonts w:hint="eastAsia" w:ascii="华文仿宋" w:hAnsi="华文仿宋" w:eastAsia="华文仿宋"/>
                <w:b/>
                <w:bCs/>
                <w:color w:val="000000"/>
                <w:sz w:val="24"/>
              </w:rPr>
              <w:t>一等奖</w:t>
            </w:r>
          </w:p>
        </w:tc>
        <w:tc>
          <w:tcPr>
            <w:tcW w:w="234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浙江省卫生和计划生育委员会、浙江省医学会</w:t>
            </w:r>
          </w:p>
        </w:tc>
        <w:tc>
          <w:tcPr>
            <w:tcW w:w="891"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3</w:t>
            </w:r>
          </w:p>
        </w:tc>
        <w:tc>
          <w:tcPr>
            <w:tcW w:w="885"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3" w:hRule="atLeast"/>
          <w:jc w:val="center"/>
        </w:trPr>
        <w:tc>
          <w:tcPr>
            <w:tcW w:w="900" w:type="dxa"/>
            <w:vMerge w:val="restart"/>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其他</w:t>
            </w:r>
          </w:p>
          <w:p>
            <w:pPr>
              <w:spacing w:line="400" w:lineRule="exact"/>
              <w:jc w:val="center"/>
              <w:rPr>
                <w:rFonts w:ascii="华文仿宋" w:hAnsi="华文仿宋" w:eastAsia="华文仿宋"/>
                <w:color w:val="000000"/>
                <w:spacing w:val="-6"/>
              </w:rPr>
            </w:pPr>
            <w:r>
              <w:rPr>
                <w:rFonts w:hint="eastAsia" w:ascii="华文仿宋" w:hAnsi="华文仿宋" w:eastAsia="华文仿宋"/>
                <w:color w:val="000000"/>
                <w:sz w:val="24"/>
              </w:rPr>
              <w:t>奖励</w:t>
            </w:r>
          </w:p>
        </w:tc>
        <w:tc>
          <w:tcPr>
            <w:tcW w:w="2828" w:type="dxa"/>
            <w:vAlign w:val="center"/>
          </w:tcPr>
          <w:p>
            <w:pPr>
              <w:adjustRightInd w:val="0"/>
              <w:spacing w:line="400" w:lineRule="exact"/>
              <w:jc w:val="left"/>
              <w:rPr>
                <w:rFonts w:ascii="华文仿宋" w:hAnsi="华文仿宋" w:eastAsia="华文仿宋"/>
                <w:b/>
                <w:bCs/>
                <w:color w:val="000000"/>
                <w:spacing w:val="24"/>
              </w:rPr>
            </w:pPr>
            <w:r>
              <w:rPr>
                <w:rFonts w:ascii="华文仿宋" w:hAnsi="华文仿宋" w:eastAsia="华文仿宋"/>
                <w:b/>
                <w:bCs/>
                <w:color w:val="000000"/>
                <w:spacing w:val="24"/>
                <w:sz w:val="24"/>
              </w:rPr>
              <w:t>浙江省医药卫生科技奖</w:t>
            </w:r>
          </w:p>
        </w:tc>
        <w:tc>
          <w:tcPr>
            <w:tcW w:w="1106" w:type="dxa"/>
            <w:vAlign w:val="center"/>
          </w:tcPr>
          <w:p>
            <w:pPr>
              <w:spacing w:line="400" w:lineRule="exact"/>
              <w:rPr>
                <w:rFonts w:ascii="华文仿宋" w:hAnsi="华文仿宋" w:eastAsia="华文仿宋"/>
                <w:b/>
                <w:bCs/>
                <w:color w:val="000000"/>
              </w:rPr>
            </w:pPr>
            <w:r>
              <w:rPr>
                <w:rFonts w:ascii="华文仿宋" w:hAnsi="华文仿宋" w:eastAsia="华文仿宋"/>
                <w:b/>
                <w:bCs/>
                <w:color w:val="000000"/>
                <w:sz w:val="24"/>
              </w:rPr>
              <w:t>二等奖</w:t>
            </w:r>
          </w:p>
        </w:tc>
        <w:tc>
          <w:tcPr>
            <w:tcW w:w="234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浙江省卫生和计划生育委员会、浙江省医学会</w:t>
            </w:r>
          </w:p>
        </w:tc>
        <w:tc>
          <w:tcPr>
            <w:tcW w:w="891"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2</w:t>
            </w:r>
          </w:p>
        </w:tc>
        <w:tc>
          <w:tcPr>
            <w:tcW w:w="885"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900" w:type="dxa"/>
            <w:vMerge w:val="continue"/>
            <w:vAlign w:val="center"/>
          </w:tcPr>
          <w:p>
            <w:pPr>
              <w:spacing w:line="400" w:lineRule="exact"/>
              <w:jc w:val="center"/>
              <w:rPr>
                <w:rFonts w:ascii="华文仿宋" w:hAnsi="华文仿宋" w:eastAsia="华文仿宋"/>
                <w:color w:val="000000"/>
              </w:rPr>
            </w:pPr>
          </w:p>
        </w:tc>
        <w:tc>
          <w:tcPr>
            <w:tcW w:w="2828" w:type="dxa"/>
            <w:vAlign w:val="center"/>
          </w:tcPr>
          <w:p>
            <w:pPr>
              <w:adjustRightInd w:val="0"/>
              <w:spacing w:line="400" w:lineRule="exact"/>
              <w:jc w:val="left"/>
              <w:rPr>
                <w:rFonts w:ascii="华文仿宋" w:hAnsi="华文仿宋" w:eastAsia="华文仿宋"/>
                <w:color w:val="000000"/>
                <w:spacing w:val="24"/>
              </w:rPr>
            </w:pPr>
            <w:r>
              <w:rPr>
                <w:rFonts w:hint="eastAsia" w:ascii="华文仿宋" w:hAnsi="华文仿宋" w:eastAsia="华文仿宋"/>
                <w:color w:val="000000"/>
                <w:spacing w:val="24"/>
                <w:sz w:val="24"/>
              </w:rPr>
              <w:t>浙江省科学技术进步奖</w:t>
            </w:r>
          </w:p>
        </w:tc>
        <w:tc>
          <w:tcPr>
            <w:tcW w:w="1106"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二等奖</w:t>
            </w:r>
          </w:p>
        </w:tc>
        <w:tc>
          <w:tcPr>
            <w:tcW w:w="234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浙江省人民政府</w:t>
            </w:r>
          </w:p>
        </w:tc>
        <w:tc>
          <w:tcPr>
            <w:tcW w:w="891"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3</w:t>
            </w:r>
          </w:p>
        </w:tc>
        <w:tc>
          <w:tcPr>
            <w:tcW w:w="885"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900" w:type="dxa"/>
            <w:vMerge w:val="continue"/>
            <w:vAlign w:val="center"/>
          </w:tcPr>
          <w:p>
            <w:pPr>
              <w:spacing w:line="400" w:lineRule="exact"/>
              <w:rPr>
                <w:rFonts w:ascii="华文仿宋" w:hAnsi="华文仿宋" w:eastAsia="华文仿宋"/>
                <w:color w:val="000000"/>
              </w:rPr>
            </w:pPr>
          </w:p>
        </w:tc>
        <w:tc>
          <w:tcPr>
            <w:tcW w:w="2828" w:type="dxa"/>
            <w:vAlign w:val="center"/>
          </w:tcPr>
          <w:p>
            <w:pPr>
              <w:adjustRightInd w:val="0"/>
              <w:spacing w:line="400" w:lineRule="exact"/>
              <w:jc w:val="left"/>
              <w:rPr>
                <w:rFonts w:ascii="华文仿宋" w:hAnsi="华文仿宋" w:eastAsia="华文仿宋"/>
                <w:color w:val="000000"/>
                <w:spacing w:val="24"/>
              </w:rPr>
            </w:pPr>
            <w:r>
              <w:rPr>
                <w:rFonts w:hint="eastAsia" w:ascii="华文仿宋" w:hAnsi="华文仿宋" w:eastAsia="华文仿宋"/>
                <w:color w:val="000000"/>
                <w:spacing w:val="24"/>
                <w:sz w:val="24"/>
              </w:rPr>
              <w:t>中华口腔学会科技奖</w:t>
            </w:r>
          </w:p>
        </w:tc>
        <w:tc>
          <w:tcPr>
            <w:tcW w:w="1106"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三等奖（个人）</w:t>
            </w:r>
          </w:p>
        </w:tc>
        <w:tc>
          <w:tcPr>
            <w:tcW w:w="234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中华口腔医学会</w:t>
            </w:r>
          </w:p>
        </w:tc>
        <w:tc>
          <w:tcPr>
            <w:tcW w:w="891"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w:t>
            </w:r>
          </w:p>
        </w:tc>
        <w:tc>
          <w:tcPr>
            <w:tcW w:w="885"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66" w:hRule="atLeast"/>
          <w:jc w:val="center"/>
        </w:trPr>
        <w:tc>
          <w:tcPr>
            <w:tcW w:w="900" w:type="dxa"/>
            <w:vMerge w:val="continue"/>
            <w:vAlign w:val="center"/>
          </w:tcPr>
          <w:p>
            <w:pPr>
              <w:spacing w:line="400" w:lineRule="exact"/>
              <w:rPr>
                <w:rFonts w:ascii="华文仿宋" w:hAnsi="华文仿宋" w:eastAsia="华文仿宋"/>
                <w:color w:val="000000"/>
              </w:rPr>
            </w:pPr>
          </w:p>
        </w:tc>
        <w:tc>
          <w:tcPr>
            <w:tcW w:w="2828" w:type="dxa"/>
            <w:vAlign w:val="center"/>
          </w:tcPr>
          <w:p>
            <w:pPr>
              <w:adjustRightInd w:val="0"/>
              <w:spacing w:line="400" w:lineRule="exact"/>
              <w:jc w:val="left"/>
              <w:rPr>
                <w:rFonts w:ascii="华文仿宋" w:hAnsi="华文仿宋" w:eastAsia="华文仿宋"/>
                <w:color w:val="000000"/>
                <w:spacing w:val="24"/>
              </w:rPr>
            </w:pPr>
            <w:r>
              <w:rPr>
                <w:rFonts w:hint="eastAsia" w:ascii="华文仿宋" w:hAnsi="华文仿宋" w:eastAsia="华文仿宋"/>
                <w:color w:val="000000"/>
                <w:spacing w:val="24"/>
                <w:sz w:val="24"/>
              </w:rPr>
              <w:t>浙江省科学技术成果奖</w:t>
            </w:r>
          </w:p>
        </w:tc>
        <w:tc>
          <w:tcPr>
            <w:tcW w:w="1106"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一等奖</w:t>
            </w:r>
          </w:p>
        </w:tc>
        <w:tc>
          <w:tcPr>
            <w:tcW w:w="234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浙江省卫生厅</w:t>
            </w:r>
          </w:p>
        </w:tc>
        <w:tc>
          <w:tcPr>
            <w:tcW w:w="891"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3</w:t>
            </w:r>
          </w:p>
        </w:tc>
        <w:tc>
          <w:tcPr>
            <w:tcW w:w="885"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900" w:type="dxa"/>
            <w:vMerge w:val="continue"/>
            <w:vAlign w:val="center"/>
          </w:tcPr>
          <w:p>
            <w:pPr>
              <w:spacing w:line="400" w:lineRule="exact"/>
              <w:rPr>
                <w:rFonts w:ascii="华文仿宋" w:hAnsi="华文仿宋" w:eastAsia="华文仿宋"/>
                <w:color w:val="000000"/>
              </w:rPr>
            </w:pPr>
          </w:p>
        </w:tc>
        <w:tc>
          <w:tcPr>
            <w:tcW w:w="2828" w:type="dxa"/>
            <w:vAlign w:val="center"/>
          </w:tcPr>
          <w:p>
            <w:pPr>
              <w:adjustRightInd w:val="0"/>
              <w:spacing w:line="400" w:lineRule="exact"/>
              <w:jc w:val="left"/>
              <w:rPr>
                <w:rFonts w:ascii="华文仿宋" w:hAnsi="华文仿宋" w:eastAsia="华文仿宋"/>
                <w:color w:val="000000"/>
                <w:spacing w:val="24"/>
              </w:rPr>
            </w:pPr>
            <w:r>
              <w:rPr>
                <w:rFonts w:hint="eastAsia" w:ascii="华文仿宋" w:hAnsi="华文仿宋" w:eastAsia="华文仿宋"/>
                <w:bCs/>
                <w:color w:val="000000"/>
                <w:spacing w:val="24"/>
                <w:sz w:val="24"/>
              </w:rPr>
              <w:t>浙江省科学技术奖</w:t>
            </w:r>
          </w:p>
        </w:tc>
        <w:tc>
          <w:tcPr>
            <w:tcW w:w="1106"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三等奖</w:t>
            </w:r>
          </w:p>
        </w:tc>
        <w:tc>
          <w:tcPr>
            <w:tcW w:w="234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浙江省人民政府</w:t>
            </w:r>
          </w:p>
        </w:tc>
        <w:tc>
          <w:tcPr>
            <w:tcW w:w="89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w:t>
            </w:r>
          </w:p>
        </w:tc>
        <w:tc>
          <w:tcPr>
            <w:tcW w:w="885"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900" w:type="dxa"/>
            <w:vMerge w:val="continue"/>
            <w:vAlign w:val="center"/>
          </w:tcPr>
          <w:p>
            <w:pPr>
              <w:spacing w:line="400" w:lineRule="exact"/>
              <w:rPr>
                <w:rFonts w:ascii="华文仿宋" w:hAnsi="华文仿宋" w:eastAsia="华文仿宋"/>
                <w:color w:val="000000"/>
              </w:rPr>
            </w:pPr>
          </w:p>
        </w:tc>
        <w:tc>
          <w:tcPr>
            <w:tcW w:w="2828" w:type="dxa"/>
            <w:vAlign w:val="center"/>
          </w:tcPr>
          <w:p>
            <w:pPr>
              <w:adjustRightInd w:val="0"/>
              <w:spacing w:line="400" w:lineRule="exact"/>
              <w:jc w:val="left"/>
              <w:rPr>
                <w:rFonts w:ascii="华文仿宋" w:hAnsi="华文仿宋" w:eastAsia="华文仿宋"/>
                <w:color w:val="000000"/>
                <w:spacing w:val="24"/>
              </w:rPr>
            </w:pPr>
          </w:p>
        </w:tc>
        <w:tc>
          <w:tcPr>
            <w:tcW w:w="1106" w:type="dxa"/>
            <w:vAlign w:val="center"/>
          </w:tcPr>
          <w:p>
            <w:pPr>
              <w:spacing w:line="400" w:lineRule="exact"/>
              <w:rPr>
                <w:rFonts w:ascii="华文仿宋" w:hAnsi="华文仿宋" w:eastAsia="华文仿宋"/>
                <w:color w:val="000000"/>
              </w:rPr>
            </w:pPr>
          </w:p>
        </w:tc>
        <w:tc>
          <w:tcPr>
            <w:tcW w:w="2341" w:type="dxa"/>
            <w:vAlign w:val="center"/>
          </w:tcPr>
          <w:p>
            <w:pPr>
              <w:spacing w:line="400" w:lineRule="exact"/>
              <w:rPr>
                <w:rFonts w:ascii="华文仿宋" w:hAnsi="华文仿宋" w:eastAsia="华文仿宋"/>
                <w:color w:val="000000"/>
              </w:rPr>
            </w:pPr>
          </w:p>
        </w:tc>
        <w:tc>
          <w:tcPr>
            <w:tcW w:w="891" w:type="dxa"/>
            <w:vAlign w:val="center"/>
          </w:tcPr>
          <w:p>
            <w:pPr>
              <w:spacing w:line="400" w:lineRule="exact"/>
              <w:rPr>
                <w:rFonts w:ascii="华文仿宋" w:hAnsi="华文仿宋" w:eastAsia="华文仿宋"/>
                <w:color w:val="000000"/>
              </w:rPr>
            </w:pPr>
          </w:p>
        </w:tc>
        <w:tc>
          <w:tcPr>
            <w:tcW w:w="885" w:type="dxa"/>
            <w:vAlign w:val="center"/>
          </w:tcPr>
          <w:p>
            <w:pPr>
              <w:spacing w:line="400" w:lineRule="exact"/>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900" w:type="dxa"/>
            <w:vMerge w:val="continue"/>
            <w:vAlign w:val="center"/>
          </w:tcPr>
          <w:p>
            <w:pPr>
              <w:spacing w:line="400" w:lineRule="exact"/>
              <w:rPr>
                <w:rFonts w:ascii="华文仿宋" w:hAnsi="华文仿宋" w:eastAsia="华文仿宋"/>
                <w:color w:val="000000"/>
              </w:rPr>
            </w:pPr>
          </w:p>
        </w:tc>
        <w:tc>
          <w:tcPr>
            <w:tcW w:w="2828" w:type="dxa"/>
            <w:vAlign w:val="center"/>
          </w:tcPr>
          <w:p>
            <w:pPr>
              <w:adjustRightInd w:val="0"/>
              <w:spacing w:line="400" w:lineRule="exact"/>
              <w:jc w:val="left"/>
              <w:rPr>
                <w:rFonts w:ascii="华文仿宋" w:hAnsi="华文仿宋" w:eastAsia="华文仿宋"/>
                <w:color w:val="000000"/>
                <w:spacing w:val="24"/>
              </w:rPr>
            </w:pPr>
          </w:p>
        </w:tc>
        <w:tc>
          <w:tcPr>
            <w:tcW w:w="1106" w:type="dxa"/>
            <w:vAlign w:val="center"/>
          </w:tcPr>
          <w:p>
            <w:pPr>
              <w:spacing w:line="400" w:lineRule="exact"/>
              <w:rPr>
                <w:rFonts w:ascii="华文仿宋" w:hAnsi="华文仿宋" w:eastAsia="华文仿宋"/>
                <w:color w:val="000000"/>
              </w:rPr>
            </w:pPr>
          </w:p>
        </w:tc>
        <w:tc>
          <w:tcPr>
            <w:tcW w:w="2341" w:type="dxa"/>
            <w:vAlign w:val="center"/>
          </w:tcPr>
          <w:p>
            <w:pPr>
              <w:spacing w:line="400" w:lineRule="exact"/>
              <w:rPr>
                <w:rFonts w:ascii="华文仿宋" w:hAnsi="华文仿宋" w:eastAsia="华文仿宋"/>
                <w:color w:val="000000"/>
              </w:rPr>
            </w:pPr>
          </w:p>
        </w:tc>
        <w:tc>
          <w:tcPr>
            <w:tcW w:w="891" w:type="dxa"/>
            <w:vAlign w:val="center"/>
          </w:tcPr>
          <w:p>
            <w:pPr>
              <w:spacing w:line="400" w:lineRule="exact"/>
              <w:rPr>
                <w:rFonts w:ascii="华文仿宋" w:hAnsi="华文仿宋" w:eastAsia="华文仿宋"/>
                <w:color w:val="000000"/>
              </w:rPr>
            </w:pPr>
          </w:p>
        </w:tc>
        <w:tc>
          <w:tcPr>
            <w:tcW w:w="885" w:type="dxa"/>
            <w:vAlign w:val="center"/>
          </w:tcPr>
          <w:p>
            <w:pPr>
              <w:spacing w:line="400" w:lineRule="exact"/>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900" w:type="dxa"/>
            <w:vMerge w:val="continue"/>
            <w:vAlign w:val="center"/>
          </w:tcPr>
          <w:p>
            <w:pPr>
              <w:spacing w:line="400" w:lineRule="exact"/>
              <w:rPr>
                <w:rFonts w:ascii="华文仿宋" w:hAnsi="华文仿宋" w:eastAsia="华文仿宋"/>
                <w:color w:val="000000"/>
              </w:rPr>
            </w:pPr>
          </w:p>
        </w:tc>
        <w:tc>
          <w:tcPr>
            <w:tcW w:w="2828" w:type="dxa"/>
            <w:vAlign w:val="center"/>
          </w:tcPr>
          <w:p>
            <w:pPr>
              <w:adjustRightInd w:val="0"/>
              <w:spacing w:line="400" w:lineRule="exact"/>
              <w:jc w:val="left"/>
              <w:rPr>
                <w:rFonts w:ascii="华文仿宋" w:hAnsi="华文仿宋" w:eastAsia="华文仿宋"/>
                <w:color w:val="000000"/>
                <w:spacing w:val="24"/>
              </w:rPr>
            </w:pPr>
          </w:p>
        </w:tc>
        <w:tc>
          <w:tcPr>
            <w:tcW w:w="1106" w:type="dxa"/>
            <w:vAlign w:val="center"/>
          </w:tcPr>
          <w:p>
            <w:pPr>
              <w:spacing w:line="400" w:lineRule="exact"/>
              <w:rPr>
                <w:rFonts w:ascii="华文仿宋" w:hAnsi="华文仿宋" w:eastAsia="华文仿宋"/>
                <w:color w:val="000000"/>
              </w:rPr>
            </w:pPr>
          </w:p>
        </w:tc>
        <w:tc>
          <w:tcPr>
            <w:tcW w:w="2341" w:type="dxa"/>
            <w:vAlign w:val="center"/>
          </w:tcPr>
          <w:p>
            <w:pPr>
              <w:spacing w:line="400" w:lineRule="exact"/>
              <w:rPr>
                <w:rFonts w:ascii="华文仿宋" w:hAnsi="华文仿宋" w:eastAsia="华文仿宋"/>
                <w:color w:val="000000"/>
              </w:rPr>
            </w:pPr>
          </w:p>
        </w:tc>
        <w:tc>
          <w:tcPr>
            <w:tcW w:w="891" w:type="dxa"/>
            <w:vAlign w:val="center"/>
          </w:tcPr>
          <w:p>
            <w:pPr>
              <w:spacing w:line="400" w:lineRule="exact"/>
              <w:rPr>
                <w:rFonts w:ascii="华文仿宋" w:hAnsi="华文仿宋" w:eastAsia="华文仿宋"/>
                <w:color w:val="000000"/>
              </w:rPr>
            </w:pPr>
          </w:p>
        </w:tc>
        <w:tc>
          <w:tcPr>
            <w:tcW w:w="885" w:type="dxa"/>
            <w:vAlign w:val="center"/>
          </w:tcPr>
          <w:p>
            <w:pPr>
              <w:spacing w:line="400" w:lineRule="exact"/>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900" w:type="dxa"/>
            <w:vMerge w:val="continue"/>
            <w:vAlign w:val="center"/>
          </w:tcPr>
          <w:p>
            <w:pPr>
              <w:spacing w:line="400" w:lineRule="exact"/>
              <w:rPr>
                <w:rFonts w:ascii="华文仿宋" w:hAnsi="华文仿宋" w:eastAsia="华文仿宋"/>
                <w:color w:val="000000"/>
              </w:rPr>
            </w:pPr>
          </w:p>
        </w:tc>
        <w:tc>
          <w:tcPr>
            <w:tcW w:w="2828" w:type="dxa"/>
            <w:vAlign w:val="center"/>
          </w:tcPr>
          <w:p>
            <w:pPr>
              <w:adjustRightInd w:val="0"/>
              <w:spacing w:line="400" w:lineRule="exact"/>
              <w:jc w:val="left"/>
              <w:rPr>
                <w:rFonts w:ascii="华文仿宋" w:hAnsi="华文仿宋" w:eastAsia="华文仿宋"/>
                <w:color w:val="000000"/>
                <w:spacing w:val="24"/>
              </w:rPr>
            </w:pPr>
          </w:p>
        </w:tc>
        <w:tc>
          <w:tcPr>
            <w:tcW w:w="1106" w:type="dxa"/>
            <w:vAlign w:val="center"/>
          </w:tcPr>
          <w:p>
            <w:pPr>
              <w:spacing w:line="400" w:lineRule="exact"/>
              <w:rPr>
                <w:rFonts w:ascii="华文仿宋" w:hAnsi="华文仿宋" w:eastAsia="华文仿宋"/>
                <w:color w:val="000000"/>
              </w:rPr>
            </w:pPr>
          </w:p>
        </w:tc>
        <w:tc>
          <w:tcPr>
            <w:tcW w:w="2341" w:type="dxa"/>
            <w:vAlign w:val="center"/>
          </w:tcPr>
          <w:p>
            <w:pPr>
              <w:spacing w:line="400" w:lineRule="exact"/>
              <w:rPr>
                <w:rFonts w:ascii="华文仿宋" w:hAnsi="华文仿宋" w:eastAsia="华文仿宋"/>
                <w:color w:val="000000"/>
              </w:rPr>
            </w:pPr>
          </w:p>
        </w:tc>
        <w:tc>
          <w:tcPr>
            <w:tcW w:w="891" w:type="dxa"/>
            <w:vAlign w:val="center"/>
          </w:tcPr>
          <w:p>
            <w:pPr>
              <w:spacing w:line="400" w:lineRule="exact"/>
              <w:rPr>
                <w:rFonts w:ascii="华文仿宋" w:hAnsi="华文仿宋" w:eastAsia="华文仿宋"/>
                <w:color w:val="000000"/>
              </w:rPr>
            </w:pPr>
          </w:p>
        </w:tc>
        <w:tc>
          <w:tcPr>
            <w:tcW w:w="885" w:type="dxa"/>
            <w:vAlign w:val="center"/>
          </w:tcPr>
          <w:p>
            <w:pPr>
              <w:spacing w:line="400" w:lineRule="exact"/>
              <w:rPr>
                <w:rFonts w:ascii="华文仿宋" w:hAnsi="华文仿宋" w:eastAsia="华文仿宋"/>
                <w:color w:val="000000"/>
              </w:rPr>
            </w:pPr>
          </w:p>
        </w:tc>
      </w:tr>
    </w:tbl>
    <w:p>
      <w:pPr>
        <w:adjustRightInd w:val="0"/>
        <w:spacing w:after="156" w:afterLines="50" w:line="400" w:lineRule="exact"/>
        <w:rPr>
          <w:rFonts w:ascii="华文仿宋" w:hAnsi="华文仿宋" w:eastAsia="华文仿宋"/>
          <w:bCs/>
          <w:color w:val="000000"/>
          <w:sz w:val="32"/>
        </w:rPr>
      </w:pPr>
    </w:p>
    <w:p>
      <w:pPr>
        <w:adjustRightInd w:val="0"/>
        <w:spacing w:after="156" w:afterLines="50" w:line="400" w:lineRule="exact"/>
        <w:rPr>
          <w:rFonts w:ascii="华文仿宋" w:hAnsi="华文仿宋" w:eastAsia="华文仿宋"/>
          <w:bCs/>
          <w:color w:val="000000"/>
          <w:sz w:val="32"/>
        </w:rPr>
      </w:pPr>
      <w:r>
        <w:rPr>
          <w:rFonts w:hint="eastAsia" w:ascii="华文仿宋" w:hAnsi="华文仿宋" w:eastAsia="华文仿宋"/>
          <w:bCs/>
          <w:color w:val="000000"/>
          <w:sz w:val="32"/>
        </w:rPr>
        <w:t>（二）科研立项</w:t>
      </w:r>
    </w:p>
    <w:tbl>
      <w:tblPr>
        <w:tblStyle w:val="8"/>
        <w:tblW w:w="8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47"/>
        <w:gridCol w:w="1413"/>
        <w:gridCol w:w="831"/>
        <w:gridCol w:w="821"/>
        <w:gridCol w:w="85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785" w:type="dxa"/>
            <w:vAlign w:val="center"/>
          </w:tcPr>
          <w:p>
            <w:pPr>
              <w:adjustRightInd w:val="0"/>
              <w:spacing w:line="400" w:lineRule="exact"/>
              <w:jc w:val="center"/>
              <w:rPr>
                <w:rFonts w:ascii="华文仿宋" w:hAnsi="华文仿宋" w:eastAsia="华文仿宋"/>
                <w:color w:val="000000"/>
                <w:spacing w:val="24"/>
              </w:rPr>
            </w:pPr>
          </w:p>
        </w:tc>
        <w:tc>
          <w:tcPr>
            <w:tcW w:w="234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项目名称</w:t>
            </w:r>
          </w:p>
        </w:tc>
        <w:tc>
          <w:tcPr>
            <w:tcW w:w="1413"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项目来源</w:t>
            </w:r>
          </w:p>
        </w:tc>
        <w:tc>
          <w:tcPr>
            <w:tcW w:w="831" w:type="dxa"/>
            <w:vAlign w:val="center"/>
          </w:tcPr>
          <w:p>
            <w:pPr>
              <w:adjustRightInd w:val="0"/>
              <w:spacing w:line="400" w:lineRule="exact"/>
              <w:jc w:val="center"/>
              <w:rPr>
                <w:rFonts w:ascii="华文仿宋" w:hAnsi="华文仿宋" w:eastAsia="华文仿宋"/>
                <w:color w:val="000000"/>
              </w:rPr>
            </w:pPr>
            <w:r>
              <w:rPr>
                <w:rFonts w:hint="eastAsia" w:ascii="华文仿宋" w:hAnsi="华文仿宋" w:eastAsia="华文仿宋"/>
                <w:color w:val="000000"/>
                <w:sz w:val="24"/>
              </w:rPr>
              <w:t>资助</w:t>
            </w:r>
          </w:p>
          <w:p>
            <w:pPr>
              <w:adjustRightInd w:val="0"/>
              <w:spacing w:line="400" w:lineRule="exact"/>
              <w:jc w:val="center"/>
              <w:rPr>
                <w:rFonts w:ascii="华文仿宋" w:hAnsi="华文仿宋" w:eastAsia="华文仿宋"/>
                <w:color w:val="000000"/>
              </w:rPr>
            </w:pPr>
            <w:r>
              <w:rPr>
                <w:rFonts w:hint="eastAsia" w:ascii="华文仿宋" w:hAnsi="华文仿宋" w:eastAsia="华文仿宋"/>
                <w:color w:val="000000"/>
                <w:sz w:val="24"/>
              </w:rPr>
              <w:t>金额</w:t>
            </w:r>
          </w:p>
        </w:tc>
        <w:tc>
          <w:tcPr>
            <w:tcW w:w="821" w:type="dxa"/>
            <w:vAlign w:val="center"/>
          </w:tcPr>
          <w:p>
            <w:pPr>
              <w:adjustRightInd w:val="0"/>
              <w:spacing w:line="400" w:lineRule="exact"/>
              <w:jc w:val="center"/>
              <w:rPr>
                <w:rFonts w:ascii="华文仿宋" w:hAnsi="华文仿宋" w:eastAsia="华文仿宋"/>
                <w:color w:val="000000"/>
              </w:rPr>
            </w:pPr>
            <w:r>
              <w:rPr>
                <w:rFonts w:hint="eastAsia" w:ascii="华文仿宋" w:hAnsi="华文仿宋" w:eastAsia="华文仿宋"/>
                <w:color w:val="000000"/>
                <w:sz w:val="24"/>
              </w:rPr>
              <w:t>排名</w:t>
            </w:r>
          </w:p>
        </w:tc>
        <w:tc>
          <w:tcPr>
            <w:tcW w:w="850" w:type="dxa"/>
            <w:vAlign w:val="center"/>
          </w:tcPr>
          <w:p>
            <w:pPr>
              <w:adjustRightInd w:val="0"/>
              <w:spacing w:line="400" w:lineRule="exact"/>
              <w:jc w:val="center"/>
              <w:rPr>
                <w:rFonts w:ascii="华文仿宋" w:hAnsi="华文仿宋" w:eastAsia="华文仿宋"/>
                <w:color w:val="000000"/>
              </w:rPr>
            </w:pPr>
            <w:r>
              <w:rPr>
                <w:rFonts w:hint="eastAsia" w:ascii="华文仿宋" w:hAnsi="华文仿宋" w:eastAsia="华文仿宋"/>
                <w:color w:val="000000"/>
                <w:sz w:val="24"/>
              </w:rPr>
              <w:t>是否</w:t>
            </w:r>
          </w:p>
          <w:p>
            <w:pPr>
              <w:adjustRightInd w:val="0"/>
              <w:spacing w:line="400" w:lineRule="exact"/>
              <w:jc w:val="center"/>
              <w:rPr>
                <w:rFonts w:ascii="华文仿宋" w:hAnsi="华文仿宋" w:eastAsia="华文仿宋"/>
                <w:color w:val="000000"/>
              </w:rPr>
            </w:pPr>
            <w:r>
              <w:rPr>
                <w:rFonts w:hint="eastAsia" w:ascii="华文仿宋" w:hAnsi="华文仿宋" w:eastAsia="华文仿宋"/>
                <w:color w:val="000000"/>
                <w:sz w:val="24"/>
              </w:rPr>
              <w:t>子课题</w:t>
            </w:r>
          </w:p>
        </w:tc>
        <w:tc>
          <w:tcPr>
            <w:tcW w:w="1882" w:type="dxa"/>
            <w:vAlign w:val="center"/>
          </w:tcPr>
          <w:p>
            <w:pPr>
              <w:adjustRightInd w:val="0"/>
              <w:spacing w:line="400" w:lineRule="exact"/>
              <w:jc w:val="center"/>
              <w:rPr>
                <w:rFonts w:ascii="华文仿宋" w:hAnsi="华文仿宋" w:eastAsia="华文仿宋"/>
                <w:color w:val="000000"/>
              </w:rPr>
            </w:pPr>
            <w:r>
              <w:rPr>
                <w:rFonts w:hint="eastAsia" w:ascii="华文仿宋" w:hAnsi="华文仿宋" w:eastAsia="华文仿宋"/>
                <w:color w:val="000000"/>
                <w:sz w:val="24"/>
              </w:rPr>
              <w:t>立项年度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3" w:hRule="atLeast"/>
          <w:jc w:val="center"/>
        </w:trPr>
        <w:tc>
          <w:tcPr>
            <w:tcW w:w="785"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pacing w:val="-6"/>
                <w:sz w:val="24"/>
              </w:rPr>
              <w:t>代表性</w:t>
            </w:r>
            <w:r>
              <w:rPr>
                <w:rFonts w:hint="eastAsia" w:ascii="华文仿宋" w:hAnsi="华文仿宋" w:eastAsia="华文仿宋"/>
                <w:color w:val="000000"/>
                <w:sz w:val="24"/>
              </w:rPr>
              <w:t>课题</w:t>
            </w:r>
          </w:p>
        </w:tc>
        <w:tc>
          <w:tcPr>
            <w:tcW w:w="2347" w:type="dxa"/>
            <w:vAlign w:val="center"/>
          </w:tcPr>
          <w:p>
            <w:pPr>
              <w:adjustRightInd w:val="0"/>
              <w:spacing w:line="400" w:lineRule="exact"/>
              <w:jc w:val="left"/>
              <w:rPr>
                <w:rFonts w:ascii="华文仿宋" w:hAnsi="华文仿宋" w:eastAsia="华文仿宋"/>
                <w:color w:val="000000"/>
                <w:spacing w:val="24"/>
                <w:sz w:val="20"/>
                <w:szCs w:val="20"/>
              </w:rPr>
            </w:pPr>
            <w:bookmarkStart w:id="0" w:name="OLE_LINK63"/>
            <w:bookmarkStart w:id="1" w:name="OLE_LINK64"/>
            <w:r>
              <w:rPr>
                <w:rFonts w:ascii="华文仿宋" w:hAnsi="华文仿宋" w:eastAsia="华文仿宋"/>
                <w:color w:val="000000"/>
                <w:spacing w:val="24"/>
                <w:sz w:val="20"/>
                <w:szCs w:val="20"/>
              </w:rPr>
              <w:t>纯</w:t>
            </w:r>
            <w:r>
              <w:rPr>
                <w:rFonts w:hint="eastAsia" w:ascii="华文仿宋" w:hAnsi="华文仿宋" w:eastAsia="华文仿宋"/>
                <w:color w:val="000000"/>
                <w:spacing w:val="24"/>
                <w:sz w:val="20"/>
                <w:szCs w:val="20"/>
              </w:rPr>
              <w:t>钛</w:t>
            </w:r>
            <w:r>
              <w:rPr>
                <w:rFonts w:ascii="华文仿宋" w:hAnsi="华文仿宋" w:eastAsia="华文仿宋"/>
                <w:color w:val="000000"/>
                <w:spacing w:val="24"/>
                <w:sz w:val="20"/>
                <w:szCs w:val="20"/>
              </w:rPr>
              <w:t>种植体</w:t>
            </w:r>
            <w:r>
              <w:rPr>
                <w:rFonts w:hint="eastAsia" w:ascii="华文仿宋" w:hAnsi="华文仿宋" w:eastAsia="华文仿宋"/>
                <w:color w:val="000000"/>
                <w:spacing w:val="24"/>
                <w:sz w:val="20"/>
                <w:szCs w:val="20"/>
              </w:rPr>
              <w:t>表面掺</w:t>
            </w:r>
            <w:r>
              <w:rPr>
                <w:rFonts w:ascii="华文仿宋" w:hAnsi="华文仿宋" w:eastAsia="华文仿宋"/>
                <w:color w:val="000000"/>
                <w:spacing w:val="24"/>
                <w:sz w:val="20"/>
                <w:szCs w:val="20"/>
              </w:rPr>
              <w:t>锶微纳米形貌调控巨噬细胞表型转化控制骨髓基质干细胞向成骨分化的机制研究</w:t>
            </w:r>
            <w:bookmarkEnd w:id="0"/>
            <w:bookmarkEnd w:id="1"/>
          </w:p>
        </w:tc>
        <w:tc>
          <w:tcPr>
            <w:tcW w:w="1413"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国家自然科学基金面上项目</w:t>
            </w:r>
          </w:p>
        </w:tc>
        <w:tc>
          <w:tcPr>
            <w:tcW w:w="831"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60</w:t>
            </w:r>
            <w:r>
              <w:rPr>
                <w:rFonts w:hint="eastAsia" w:ascii="华文仿宋" w:hAnsi="华文仿宋" w:eastAsia="华文仿宋"/>
                <w:color w:val="000000"/>
                <w:sz w:val="24"/>
              </w:rPr>
              <w:t>万</w:t>
            </w:r>
          </w:p>
        </w:tc>
        <w:tc>
          <w:tcPr>
            <w:tcW w:w="821"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1</w:t>
            </w:r>
          </w:p>
        </w:tc>
        <w:tc>
          <w:tcPr>
            <w:tcW w:w="850"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否</w:t>
            </w:r>
          </w:p>
        </w:tc>
        <w:tc>
          <w:tcPr>
            <w:tcW w:w="1882"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2017/01-2020/12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785" w:type="dxa"/>
            <w:vMerge w:val="restart"/>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其他立项课题</w:t>
            </w:r>
          </w:p>
        </w:tc>
        <w:tc>
          <w:tcPr>
            <w:tcW w:w="2347" w:type="dxa"/>
            <w:vAlign w:val="center"/>
          </w:tcPr>
          <w:p>
            <w:pPr>
              <w:adjustRightInd w:val="0"/>
              <w:spacing w:line="400" w:lineRule="exact"/>
              <w:jc w:val="left"/>
              <w:rPr>
                <w:rFonts w:ascii="华文仿宋" w:hAnsi="华文仿宋" w:eastAsia="华文仿宋"/>
                <w:color w:val="000000"/>
                <w:spacing w:val="24"/>
                <w:sz w:val="20"/>
                <w:szCs w:val="20"/>
              </w:rPr>
            </w:pPr>
            <w:r>
              <w:rPr>
                <w:rFonts w:ascii="华文仿宋" w:hAnsi="华文仿宋" w:eastAsia="华文仿宋"/>
                <w:color w:val="000000"/>
                <w:spacing w:val="24"/>
                <w:sz w:val="20"/>
                <w:szCs w:val="20"/>
              </w:rPr>
              <w:t xml:space="preserve">种植体表面形貌影响骨髓基质干细胞归巢、分化的分子机制研究 </w:t>
            </w:r>
          </w:p>
        </w:tc>
        <w:tc>
          <w:tcPr>
            <w:tcW w:w="1413"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 xml:space="preserve">国家自然科学基金面上项目 </w:t>
            </w:r>
          </w:p>
          <w:p>
            <w:pPr>
              <w:spacing w:line="400" w:lineRule="exact"/>
              <w:rPr>
                <w:rFonts w:ascii="华文仿宋" w:hAnsi="华文仿宋" w:eastAsia="华文仿宋"/>
                <w:color w:val="000000"/>
              </w:rPr>
            </w:pPr>
          </w:p>
        </w:tc>
        <w:tc>
          <w:tcPr>
            <w:tcW w:w="83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73万</w:t>
            </w:r>
          </w:p>
        </w:tc>
        <w:tc>
          <w:tcPr>
            <w:tcW w:w="821"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1</w:t>
            </w:r>
          </w:p>
        </w:tc>
        <w:tc>
          <w:tcPr>
            <w:tcW w:w="850"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否</w:t>
            </w:r>
          </w:p>
        </w:tc>
        <w:tc>
          <w:tcPr>
            <w:tcW w:w="1882"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2015/01-2018/12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785" w:type="dxa"/>
            <w:vMerge w:val="continue"/>
            <w:vAlign w:val="center"/>
          </w:tcPr>
          <w:p>
            <w:pPr>
              <w:spacing w:line="400" w:lineRule="exact"/>
              <w:jc w:val="center"/>
              <w:rPr>
                <w:rFonts w:ascii="华文仿宋" w:hAnsi="华文仿宋" w:eastAsia="华文仿宋"/>
                <w:color w:val="000000"/>
              </w:rPr>
            </w:pPr>
          </w:p>
        </w:tc>
        <w:tc>
          <w:tcPr>
            <w:tcW w:w="2347" w:type="dxa"/>
            <w:vAlign w:val="center"/>
          </w:tcPr>
          <w:p>
            <w:pPr>
              <w:adjustRightInd w:val="0"/>
              <w:spacing w:line="400" w:lineRule="exact"/>
              <w:jc w:val="left"/>
              <w:rPr>
                <w:rFonts w:ascii="华文仿宋" w:hAnsi="华文仿宋" w:eastAsia="华文仿宋"/>
                <w:color w:val="000000"/>
                <w:spacing w:val="24"/>
                <w:sz w:val="20"/>
                <w:szCs w:val="20"/>
              </w:rPr>
            </w:pPr>
            <w:r>
              <w:rPr>
                <w:rFonts w:ascii="华文仿宋" w:hAnsi="华文仿宋" w:eastAsia="华文仿宋"/>
                <w:color w:val="000000"/>
                <w:spacing w:val="24"/>
                <w:sz w:val="20"/>
                <w:szCs w:val="20"/>
              </w:rPr>
              <w:t xml:space="preserve">纯钛种植体表面亲水掺锶微、纳米二氧化钛层的制备和生物学评价 </w:t>
            </w:r>
          </w:p>
        </w:tc>
        <w:tc>
          <w:tcPr>
            <w:tcW w:w="1413"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 xml:space="preserve">浙江省卫生厅-卫生部共建项目 </w:t>
            </w:r>
          </w:p>
        </w:tc>
        <w:tc>
          <w:tcPr>
            <w:tcW w:w="83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15万</w:t>
            </w:r>
          </w:p>
        </w:tc>
        <w:tc>
          <w:tcPr>
            <w:tcW w:w="821"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1</w:t>
            </w:r>
          </w:p>
        </w:tc>
        <w:tc>
          <w:tcPr>
            <w:tcW w:w="850"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否</w:t>
            </w:r>
          </w:p>
        </w:tc>
        <w:tc>
          <w:tcPr>
            <w:tcW w:w="1882"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2015/01-2017/12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785" w:type="dxa"/>
            <w:vMerge w:val="continue"/>
            <w:vAlign w:val="center"/>
          </w:tcPr>
          <w:p>
            <w:pPr>
              <w:spacing w:line="400" w:lineRule="exact"/>
              <w:rPr>
                <w:rFonts w:ascii="华文仿宋" w:hAnsi="华文仿宋" w:eastAsia="华文仿宋"/>
                <w:color w:val="000000"/>
              </w:rPr>
            </w:pPr>
          </w:p>
        </w:tc>
        <w:tc>
          <w:tcPr>
            <w:tcW w:w="2347" w:type="dxa"/>
            <w:vAlign w:val="center"/>
          </w:tcPr>
          <w:p>
            <w:pPr>
              <w:adjustRightInd w:val="0"/>
              <w:spacing w:line="400" w:lineRule="exact"/>
              <w:jc w:val="left"/>
              <w:rPr>
                <w:rFonts w:ascii="华文仿宋" w:hAnsi="华文仿宋" w:eastAsia="华文仿宋"/>
                <w:color w:val="000000"/>
                <w:spacing w:val="24"/>
              </w:rPr>
            </w:pPr>
            <w:r>
              <w:rPr>
                <w:rFonts w:ascii="华文仿宋" w:hAnsi="华文仿宋" w:eastAsia="华文仿宋"/>
                <w:color w:val="000000"/>
                <w:spacing w:val="24"/>
                <w:sz w:val="24"/>
              </w:rPr>
              <w:t xml:space="preserve">钛锆合金种植体的研 发和生物学效应评价 </w:t>
            </w:r>
          </w:p>
        </w:tc>
        <w:tc>
          <w:tcPr>
            <w:tcW w:w="1413"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 xml:space="preserve">浙江省科学技术厅公益技术应用研究计划项目 </w:t>
            </w:r>
          </w:p>
          <w:p>
            <w:pPr>
              <w:spacing w:line="400" w:lineRule="exact"/>
              <w:rPr>
                <w:rFonts w:ascii="华文仿宋" w:hAnsi="华文仿宋" w:eastAsia="华文仿宋"/>
                <w:color w:val="000000"/>
              </w:rPr>
            </w:pPr>
          </w:p>
        </w:tc>
        <w:tc>
          <w:tcPr>
            <w:tcW w:w="83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10万</w:t>
            </w:r>
          </w:p>
        </w:tc>
        <w:tc>
          <w:tcPr>
            <w:tcW w:w="821"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1</w:t>
            </w:r>
          </w:p>
        </w:tc>
        <w:tc>
          <w:tcPr>
            <w:tcW w:w="850"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否</w:t>
            </w:r>
          </w:p>
        </w:tc>
        <w:tc>
          <w:tcPr>
            <w:tcW w:w="1882"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2015/01-2017/12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82" w:hRule="atLeast"/>
          <w:jc w:val="center"/>
        </w:trPr>
        <w:tc>
          <w:tcPr>
            <w:tcW w:w="785" w:type="dxa"/>
            <w:vMerge w:val="continue"/>
            <w:vAlign w:val="center"/>
          </w:tcPr>
          <w:p>
            <w:pPr>
              <w:spacing w:line="400" w:lineRule="exact"/>
              <w:rPr>
                <w:rFonts w:ascii="华文仿宋" w:hAnsi="华文仿宋" w:eastAsia="华文仿宋"/>
                <w:color w:val="000000"/>
              </w:rPr>
            </w:pPr>
          </w:p>
        </w:tc>
        <w:tc>
          <w:tcPr>
            <w:tcW w:w="2347" w:type="dxa"/>
            <w:vAlign w:val="center"/>
          </w:tcPr>
          <w:p>
            <w:pPr>
              <w:adjustRightInd w:val="0"/>
              <w:spacing w:line="400" w:lineRule="exact"/>
              <w:jc w:val="left"/>
              <w:rPr>
                <w:rFonts w:ascii="华文仿宋" w:hAnsi="华文仿宋" w:eastAsia="华文仿宋"/>
                <w:color w:val="000000"/>
                <w:spacing w:val="24"/>
              </w:rPr>
            </w:pPr>
            <w:r>
              <w:rPr>
                <w:rFonts w:ascii="华文仿宋" w:hAnsi="华文仿宋" w:eastAsia="华文仿宋"/>
                <w:color w:val="000000"/>
                <w:spacing w:val="24"/>
                <w:sz w:val="24"/>
              </w:rPr>
              <w:t xml:space="preserve">纯钛种植体表面生物老化问题及对策 </w:t>
            </w:r>
          </w:p>
          <w:p>
            <w:pPr>
              <w:adjustRightInd w:val="0"/>
              <w:spacing w:line="400" w:lineRule="exact"/>
              <w:jc w:val="left"/>
              <w:rPr>
                <w:rFonts w:ascii="华文仿宋" w:hAnsi="华文仿宋" w:eastAsia="华文仿宋"/>
                <w:color w:val="000000"/>
                <w:spacing w:val="24"/>
              </w:rPr>
            </w:pPr>
          </w:p>
        </w:tc>
        <w:tc>
          <w:tcPr>
            <w:tcW w:w="1413"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 xml:space="preserve">浙江省医药卫生平台重点项目 </w:t>
            </w:r>
          </w:p>
          <w:p>
            <w:pPr>
              <w:spacing w:line="400" w:lineRule="exact"/>
              <w:rPr>
                <w:rFonts w:ascii="华文仿宋" w:hAnsi="华文仿宋" w:eastAsia="华文仿宋"/>
                <w:color w:val="000000"/>
              </w:rPr>
            </w:pPr>
          </w:p>
        </w:tc>
        <w:tc>
          <w:tcPr>
            <w:tcW w:w="83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5万</w:t>
            </w:r>
          </w:p>
        </w:tc>
        <w:tc>
          <w:tcPr>
            <w:tcW w:w="821"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1</w:t>
            </w:r>
          </w:p>
        </w:tc>
        <w:tc>
          <w:tcPr>
            <w:tcW w:w="850"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否</w:t>
            </w:r>
          </w:p>
        </w:tc>
        <w:tc>
          <w:tcPr>
            <w:tcW w:w="1882"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2013/07-2015/12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785" w:type="dxa"/>
            <w:vMerge w:val="continue"/>
            <w:vAlign w:val="center"/>
          </w:tcPr>
          <w:p>
            <w:pPr>
              <w:spacing w:line="400" w:lineRule="exact"/>
              <w:rPr>
                <w:rFonts w:ascii="华文仿宋" w:hAnsi="华文仿宋" w:eastAsia="华文仿宋"/>
                <w:color w:val="000000"/>
              </w:rPr>
            </w:pPr>
          </w:p>
        </w:tc>
        <w:tc>
          <w:tcPr>
            <w:tcW w:w="2347" w:type="dxa"/>
            <w:vAlign w:val="center"/>
          </w:tcPr>
          <w:p>
            <w:pPr>
              <w:adjustRightInd w:val="0"/>
              <w:spacing w:line="400" w:lineRule="exact"/>
              <w:jc w:val="left"/>
              <w:rPr>
                <w:rFonts w:ascii="华文仿宋" w:hAnsi="华文仿宋" w:eastAsia="华文仿宋"/>
                <w:color w:val="000000"/>
                <w:spacing w:val="24"/>
              </w:rPr>
            </w:pPr>
          </w:p>
        </w:tc>
        <w:tc>
          <w:tcPr>
            <w:tcW w:w="1413" w:type="dxa"/>
            <w:vAlign w:val="center"/>
          </w:tcPr>
          <w:p>
            <w:pPr>
              <w:spacing w:line="400" w:lineRule="exact"/>
              <w:rPr>
                <w:rFonts w:ascii="华文仿宋" w:hAnsi="华文仿宋" w:eastAsia="华文仿宋"/>
                <w:color w:val="000000"/>
              </w:rPr>
            </w:pPr>
          </w:p>
          <w:p>
            <w:pPr>
              <w:spacing w:line="400" w:lineRule="exact"/>
              <w:rPr>
                <w:rFonts w:ascii="华文仿宋" w:hAnsi="华文仿宋" w:eastAsia="华文仿宋"/>
                <w:color w:val="000000"/>
              </w:rPr>
            </w:pPr>
          </w:p>
        </w:tc>
        <w:tc>
          <w:tcPr>
            <w:tcW w:w="831" w:type="dxa"/>
            <w:vAlign w:val="center"/>
          </w:tcPr>
          <w:p>
            <w:pPr>
              <w:spacing w:line="400" w:lineRule="exact"/>
              <w:rPr>
                <w:rFonts w:ascii="华文仿宋" w:hAnsi="华文仿宋" w:eastAsia="华文仿宋"/>
                <w:color w:val="000000"/>
              </w:rPr>
            </w:pPr>
          </w:p>
        </w:tc>
        <w:tc>
          <w:tcPr>
            <w:tcW w:w="821" w:type="dxa"/>
            <w:vAlign w:val="center"/>
          </w:tcPr>
          <w:p>
            <w:pPr>
              <w:spacing w:line="400" w:lineRule="exact"/>
              <w:rPr>
                <w:rFonts w:ascii="华文仿宋" w:hAnsi="华文仿宋" w:eastAsia="华文仿宋"/>
                <w:color w:val="000000"/>
              </w:rPr>
            </w:pPr>
          </w:p>
        </w:tc>
        <w:tc>
          <w:tcPr>
            <w:tcW w:w="850" w:type="dxa"/>
            <w:vAlign w:val="center"/>
          </w:tcPr>
          <w:p>
            <w:pPr>
              <w:spacing w:line="400" w:lineRule="exact"/>
              <w:rPr>
                <w:rFonts w:ascii="华文仿宋" w:hAnsi="华文仿宋" w:eastAsia="华文仿宋"/>
                <w:color w:val="000000"/>
              </w:rPr>
            </w:pPr>
          </w:p>
        </w:tc>
        <w:tc>
          <w:tcPr>
            <w:tcW w:w="1882" w:type="dxa"/>
            <w:vAlign w:val="center"/>
          </w:tcPr>
          <w:p>
            <w:pPr>
              <w:spacing w:line="400" w:lineRule="exact"/>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785" w:type="dxa"/>
            <w:vMerge w:val="continue"/>
            <w:vAlign w:val="center"/>
          </w:tcPr>
          <w:p>
            <w:pPr>
              <w:spacing w:line="400" w:lineRule="exact"/>
              <w:rPr>
                <w:rFonts w:ascii="华文仿宋" w:hAnsi="华文仿宋" w:eastAsia="华文仿宋"/>
                <w:color w:val="000000"/>
              </w:rPr>
            </w:pPr>
          </w:p>
        </w:tc>
        <w:tc>
          <w:tcPr>
            <w:tcW w:w="2347" w:type="dxa"/>
            <w:vAlign w:val="center"/>
          </w:tcPr>
          <w:p>
            <w:pPr>
              <w:adjustRightInd w:val="0"/>
              <w:spacing w:line="400" w:lineRule="exact"/>
              <w:jc w:val="left"/>
              <w:rPr>
                <w:rFonts w:ascii="华文仿宋" w:hAnsi="华文仿宋" w:eastAsia="华文仿宋"/>
                <w:color w:val="000000"/>
                <w:spacing w:val="24"/>
              </w:rPr>
            </w:pPr>
          </w:p>
        </w:tc>
        <w:tc>
          <w:tcPr>
            <w:tcW w:w="1413" w:type="dxa"/>
            <w:vAlign w:val="center"/>
          </w:tcPr>
          <w:p>
            <w:pPr>
              <w:spacing w:line="400" w:lineRule="exact"/>
              <w:rPr>
                <w:rFonts w:ascii="华文仿宋" w:hAnsi="华文仿宋" w:eastAsia="华文仿宋"/>
                <w:color w:val="000000"/>
              </w:rPr>
            </w:pPr>
          </w:p>
        </w:tc>
        <w:tc>
          <w:tcPr>
            <w:tcW w:w="831" w:type="dxa"/>
            <w:vAlign w:val="center"/>
          </w:tcPr>
          <w:p>
            <w:pPr>
              <w:spacing w:line="400" w:lineRule="exact"/>
              <w:rPr>
                <w:rFonts w:ascii="华文仿宋" w:hAnsi="华文仿宋" w:eastAsia="华文仿宋"/>
                <w:color w:val="000000"/>
              </w:rPr>
            </w:pPr>
          </w:p>
        </w:tc>
        <w:tc>
          <w:tcPr>
            <w:tcW w:w="821" w:type="dxa"/>
            <w:vAlign w:val="center"/>
          </w:tcPr>
          <w:p>
            <w:pPr>
              <w:spacing w:line="400" w:lineRule="exact"/>
              <w:rPr>
                <w:rFonts w:ascii="华文仿宋" w:hAnsi="华文仿宋" w:eastAsia="华文仿宋"/>
                <w:color w:val="000000"/>
              </w:rPr>
            </w:pPr>
          </w:p>
        </w:tc>
        <w:tc>
          <w:tcPr>
            <w:tcW w:w="850" w:type="dxa"/>
            <w:vAlign w:val="center"/>
          </w:tcPr>
          <w:p>
            <w:pPr>
              <w:spacing w:line="400" w:lineRule="exact"/>
              <w:rPr>
                <w:rFonts w:ascii="华文仿宋" w:hAnsi="华文仿宋" w:eastAsia="华文仿宋"/>
                <w:color w:val="000000"/>
              </w:rPr>
            </w:pPr>
          </w:p>
        </w:tc>
        <w:tc>
          <w:tcPr>
            <w:tcW w:w="1882" w:type="dxa"/>
            <w:vAlign w:val="center"/>
          </w:tcPr>
          <w:p>
            <w:pPr>
              <w:spacing w:line="400" w:lineRule="exact"/>
              <w:rPr>
                <w:rFonts w:ascii="华文仿宋" w:hAnsi="华文仿宋" w:eastAsia="华文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jc w:val="center"/>
        </w:trPr>
        <w:tc>
          <w:tcPr>
            <w:tcW w:w="785" w:type="dxa"/>
            <w:vMerge w:val="continue"/>
            <w:vAlign w:val="center"/>
          </w:tcPr>
          <w:p>
            <w:pPr>
              <w:spacing w:line="400" w:lineRule="exact"/>
              <w:rPr>
                <w:rFonts w:ascii="华文仿宋" w:hAnsi="华文仿宋" w:eastAsia="华文仿宋"/>
                <w:color w:val="000000"/>
              </w:rPr>
            </w:pPr>
          </w:p>
        </w:tc>
        <w:tc>
          <w:tcPr>
            <w:tcW w:w="2347" w:type="dxa"/>
            <w:vAlign w:val="center"/>
          </w:tcPr>
          <w:p>
            <w:pPr>
              <w:adjustRightInd w:val="0"/>
              <w:spacing w:line="400" w:lineRule="exact"/>
              <w:jc w:val="left"/>
              <w:rPr>
                <w:rFonts w:ascii="华文仿宋" w:hAnsi="华文仿宋" w:eastAsia="华文仿宋"/>
                <w:color w:val="000000"/>
                <w:spacing w:val="24"/>
              </w:rPr>
            </w:pPr>
          </w:p>
        </w:tc>
        <w:tc>
          <w:tcPr>
            <w:tcW w:w="1413" w:type="dxa"/>
            <w:vAlign w:val="center"/>
          </w:tcPr>
          <w:p>
            <w:pPr>
              <w:spacing w:line="400" w:lineRule="exact"/>
              <w:rPr>
                <w:rFonts w:ascii="华文仿宋" w:hAnsi="华文仿宋" w:eastAsia="华文仿宋"/>
                <w:color w:val="000000"/>
              </w:rPr>
            </w:pPr>
          </w:p>
        </w:tc>
        <w:tc>
          <w:tcPr>
            <w:tcW w:w="831" w:type="dxa"/>
            <w:vAlign w:val="center"/>
          </w:tcPr>
          <w:p>
            <w:pPr>
              <w:spacing w:line="400" w:lineRule="exact"/>
              <w:rPr>
                <w:rFonts w:ascii="华文仿宋" w:hAnsi="华文仿宋" w:eastAsia="华文仿宋"/>
                <w:color w:val="000000"/>
              </w:rPr>
            </w:pPr>
          </w:p>
        </w:tc>
        <w:tc>
          <w:tcPr>
            <w:tcW w:w="821" w:type="dxa"/>
            <w:vAlign w:val="center"/>
          </w:tcPr>
          <w:p>
            <w:pPr>
              <w:spacing w:line="400" w:lineRule="exact"/>
              <w:rPr>
                <w:rFonts w:ascii="华文仿宋" w:hAnsi="华文仿宋" w:eastAsia="华文仿宋"/>
                <w:color w:val="000000"/>
              </w:rPr>
            </w:pPr>
          </w:p>
        </w:tc>
        <w:tc>
          <w:tcPr>
            <w:tcW w:w="850" w:type="dxa"/>
            <w:vAlign w:val="center"/>
          </w:tcPr>
          <w:p>
            <w:pPr>
              <w:spacing w:line="400" w:lineRule="exact"/>
              <w:rPr>
                <w:rFonts w:ascii="华文仿宋" w:hAnsi="华文仿宋" w:eastAsia="华文仿宋"/>
                <w:color w:val="000000"/>
              </w:rPr>
            </w:pPr>
          </w:p>
        </w:tc>
        <w:tc>
          <w:tcPr>
            <w:tcW w:w="1882" w:type="dxa"/>
            <w:vAlign w:val="center"/>
          </w:tcPr>
          <w:p>
            <w:pPr>
              <w:spacing w:line="400" w:lineRule="exact"/>
              <w:rPr>
                <w:rFonts w:ascii="华文仿宋" w:hAnsi="华文仿宋" w:eastAsia="华文仿宋"/>
                <w:color w:val="000000"/>
              </w:rPr>
            </w:pPr>
          </w:p>
        </w:tc>
      </w:tr>
    </w:tbl>
    <w:p>
      <w:pPr>
        <w:adjustRightInd w:val="0"/>
        <w:spacing w:after="156" w:afterLines="50" w:line="400" w:lineRule="exact"/>
        <w:rPr>
          <w:rFonts w:ascii="华文仿宋" w:hAnsi="华文仿宋" w:eastAsia="华文仿宋"/>
          <w:bCs/>
          <w:color w:val="000000"/>
          <w:sz w:val="32"/>
        </w:rPr>
      </w:pPr>
    </w:p>
    <w:p>
      <w:pPr>
        <w:adjustRightInd w:val="0"/>
        <w:spacing w:after="156" w:afterLines="50" w:line="400" w:lineRule="exact"/>
        <w:rPr>
          <w:rFonts w:ascii="华文仿宋" w:hAnsi="华文仿宋" w:eastAsia="华文仿宋"/>
          <w:bCs/>
          <w:color w:val="000000"/>
          <w:sz w:val="32"/>
        </w:rPr>
      </w:pPr>
    </w:p>
    <w:p>
      <w:pPr>
        <w:adjustRightInd w:val="0"/>
        <w:spacing w:after="156" w:afterLines="50" w:line="400" w:lineRule="exact"/>
        <w:rPr>
          <w:rFonts w:ascii="华文仿宋" w:hAnsi="华文仿宋" w:eastAsia="华文仿宋"/>
          <w:bCs/>
          <w:color w:val="000000"/>
          <w:sz w:val="32"/>
        </w:rPr>
      </w:pPr>
    </w:p>
    <w:p>
      <w:pPr>
        <w:adjustRightInd w:val="0"/>
        <w:spacing w:after="156" w:afterLines="50" w:line="400" w:lineRule="exact"/>
        <w:rPr>
          <w:rFonts w:ascii="华文仿宋" w:hAnsi="华文仿宋" w:eastAsia="华文仿宋"/>
          <w:bCs/>
          <w:color w:val="000000"/>
          <w:sz w:val="32"/>
        </w:rPr>
      </w:pPr>
      <w:r>
        <w:rPr>
          <w:rFonts w:hint="eastAsia" w:ascii="华文仿宋" w:hAnsi="华文仿宋" w:eastAsia="华文仿宋"/>
          <w:bCs/>
          <w:color w:val="000000"/>
          <w:sz w:val="32"/>
        </w:rPr>
        <w:t>（三）发表论文</w:t>
      </w:r>
    </w:p>
    <w:tbl>
      <w:tblPr>
        <w:tblStyle w:val="8"/>
        <w:tblW w:w="94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201"/>
        <w:gridCol w:w="1776"/>
        <w:gridCol w:w="847"/>
        <w:gridCol w:w="1537"/>
        <w:gridCol w:w="937"/>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518" w:type="dxa"/>
          </w:tcPr>
          <w:p>
            <w:pPr>
              <w:adjustRightInd w:val="0"/>
              <w:spacing w:line="400" w:lineRule="exact"/>
              <w:jc w:val="center"/>
              <w:rPr>
                <w:rFonts w:ascii="华文仿宋" w:hAnsi="华文仿宋" w:eastAsia="华文仿宋"/>
                <w:color w:val="000000"/>
                <w:spacing w:val="24"/>
              </w:rPr>
            </w:pPr>
          </w:p>
        </w:tc>
        <w:tc>
          <w:tcPr>
            <w:tcW w:w="3201"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题目</w:t>
            </w:r>
          </w:p>
        </w:tc>
        <w:tc>
          <w:tcPr>
            <w:tcW w:w="1776"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刊物名称</w:t>
            </w:r>
          </w:p>
        </w:tc>
        <w:tc>
          <w:tcPr>
            <w:tcW w:w="84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级别</w:t>
            </w:r>
          </w:p>
        </w:tc>
        <w:tc>
          <w:tcPr>
            <w:tcW w:w="15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发表时间</w:t>
            </w:r>
          </w:p>
        </w:tc>
        <w:tc>
          <w:tcPr>
            <w:tcW w:w="9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影响因子</w:t>
            </w:r>
          </w:p>
        </w:tc>
        <w:tc>
          <w:tcPr>
            <w:tcW w:w="616"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作者</w:t>
            </w:r>
          </w:p>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18" w:type="dxa"/>
            <w:vAlign w:val="center"/>
          </w:tcPr>
          <w:p>
            <w:pPr>
              <w:spacing w:line="400" w:lineRule="exact"/>
              <w:jc w:val="center"/>
              <w:rPr>
                <w:rFonts w:ascii="华文仿宋" w:hAnsi="华文仿宋" w:eastAsia="华文仿宋"/>
                <w:color w:val="000000"/>
                <w:spacing w:val="-8"/>
              </w:rPr>
            </w:pPr>
            <w:r>
              <w:rPr>
                <w:rFonts w:ascii="华文仿宋" w:hAnsi="华文仿宋" w:eastAsia="华文仿宋"/>
                <w:color w:val="000000"/>
                <w:spacing w:val="-8"/>
                <w:sz w:val="24"/>
              </w:rPr>
              <w:t>代表性论文</w:t>
            </w:r>
          </w:p>
        </w:tc>
        <w:tc>
          <w:tcPr>
            <w:tcW w:w="3201"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Positive effect of strontium-oxide layer on the osseointegration of moderately rough titanium surface in non-osteoporotic rabbits.</w:t>
            </w:r>
          </w:p>
        </w:tc>
        <w:tc>
          <w:tcPr>
            <w:tcW w:w="1776"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CLINICAL ORAL IMPLANTS RESEARCH</w:t>
            </w:r>
          </w:p>
        </w:tc>
        <w:tc>
          <w:tcPr>
            <w:tcW w:w="847"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SCI</w:t>
            </w:r>
          </w:p>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TOP期刊</w:t>
            </w:r>
          </w:p>
        </w:tc>
        <w:tc>
          <w:tcPr>
            <w:tcW w:w="1537" w:type="dxa"/>
            <w:vAlign w:val="center"/>
          </w:tcPr>
          <w:p>
            <w:pPr>
              <w:adjustRightInd w:val="0"/>
              <w:spacing w:line="400" w:lineRule="exact"/>
              <w:jc w:val="center"/>
              <w:rPr>
                <w:rFonts w:ascii="华文仿宋" w:hAnsi="华文仿宋" w:eastAsia="华文仿宋"/>
                <w:color w:val="000000"/>
              </w:rPr>
            </w:pPr>
            <w:r>
              <w:rPr>
                <w:rFonts w:ascii="华文仿宋" w:hAnsi="华文仿宋" w:eastAsia="华文仿宋"/>
                <w:color w:val="000000"/>
                <w:sz w:val="24"/>
              </w:rPr>
              <w:t>2017</w:t>
            </w:r>
          </w:p>
        </w:tc>
        <w:tc>
          <w:tcPr>
            <w:tcW w:w="937" w:type="dxa"/>
            <w:vAlign w:val="center"/>
          </w:tcPr>
          <w:p>
            <w:pPr>
              <w:adjustRightInd w:val="0"/>
              <w:spacing w:line="400" w:lineRule="exact"/>
              <w:jc w:val="center"/>
              <w:rPr>
                <w:rFonts w:ascii="华文仿宋" w:hAnsi="华文仿宋" w:eastAsia="华文仿宋"/>
                <w:color w:val="000000"/>
              </w:rPr>
            </w:pPr>
            <w:r>
              <w:rPr>
                <w:rFonts w:ascii="华文仿宋" w:hAnsi="华文仿宋" w:eastAsia="华文仿宋"/>
                <w:color w:val="000000"/>
                <w:sz w:val="24"/>
              </w:rPr>
              <w:t>3.624</w:t>
            </w:r>
          </w:p>
        </w:tc>
        <w:tc>
          <w:tcPr>
            <w:tcW w:w="616" w:type="dxa"/>
          </w:tcPr>
          <w:p>
            <w:pPr>
              <w:adjustRightInd w:val="0"/>
              <w:spacing w:line="400" w:lineRule="exact"/>
              <w:jc w:val="left"/>
              <w:rPr>
                <w:rFonts w:ascii="华文仿宋" w:hAnsi="华文仿宋" w:eastAsia="华文仿宋"/>
                <w:color w:val="000000"/>
                <w:spacing w:val="24"/>
              </w:rPr>
            </w:pPr>
            <w:r>
              <w:rPr>
                <w:rFonts w:ascii="华文仿宋" w:hAnsi="华文仿宋" w:eastAsia="华文仿宋"/>
                <w:color w:val="000000"/>
                <w:spacing w:val="24"/>
                <w:sz w:val="24"/>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518" w:type="dxa"/>
            <w:vMerge w:val="restart"/>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其他论文</w:t>
            </w:r>
          </w:p>
        </w:tc>
        <w:tc>
          <w:tcPr>
            <w:tcW w:w="3201" w:type="dxa"/>
            <w:vAlign w:val="center"/>
          </w:tcPr>
          <w:p>
            <w:pPr>
              <w:spacing w:line="400" w:lineRule="exact"/>
              <w:jc w:val="left"/>
              <w:rPr>
                <w:rFonts w:ascii="华文仿宋" w:hAnsi="华文仿宋" w:eastAsia="华文仿宋"/>
                <w:color w:val="000000"/>
              </w:rPr>
            </w:pPr>
            <w:r>
              <w:rPr>
                <w:rFonts w:ascii="华文仿宋" w:hAnsi="华文仿宋" w:eastAsia="华文仿宋"/>
                <w:color w:val="000000"/>
                <w:sz w:val="24"/>
              </w:rPr>
              <w:t>Long-term outcomes of osteotome sinus floor elevation without bone grafts: a clinical retrospective study of 4–9 years</w:t>
            </w:r>
          </w:p>
        </w:tc>
        <w:tc>
          <w:tcPr>
            <w:tcW w:w="1776"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CLINICAL ORAL IMPLANTS RESEARCH</w:t>
            </w:r>
          </w:p>
        </w:tc>
        <w:tc>
          <w:tcPr>
            <w:tcW w:w="847"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SCI</w:t>
            </w:r>
          </w:p>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TOP期刊</w:t>
            </w:r>
          </w:p>
        </w:tc>
        <w:tc>
          <w:tcPr>
            <w:tcW w:w="15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z w:val="24"/>
              </w:rPr>
              <w:t>2016</w:t>
            </w:r>
          </w:p>
        </w:tc>
        <w:tc>
          <w:tcPr>
            <w:tcW w:w="9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z w:val="24"/>
              </w:rPr>
              <w:t>3.889</w:t>
            </w:r>
          </w:p>
        </w:tc>
        <w:tc>
          <w:tcPr>
            <w:tcW w:w="616" w:type="dxa"/>
          </w:tcPr>
          <w:p>
            <w:pPr>
              <w:adjustRightInd w:val="0"/>
              <w:spacing w:line="400" w:lineRule="exact"/>
              <w:jc w:val="left"/>
              <w:rPr>
                <w:rFonts w:ascii="华文仿宋" w:hAnsi="华文仿宋" w:eastAsia="华文仿宋"/>
                <w:color w:val="000000"/>
                <w:spacing w:val="24"/>
              </w:rPr>
            </w:pPr>
          </w:p>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518" w:type="dxa"/>
            <w:vMerge w:val="continue"/>
            <w:vAlign w:val="center"/>
          </w:tcPr>
          <w:p>
            <w:pPr>
              <w:spacing w:line="400" w:lineRule="exact"/>
              <w:jc w:val="center"/>
              <w:rPr>
                <w:rFonts w:ascii="华文仿宋" w:hAnsi="华文仿宋" w:eastAsia="华文仿宋"/>
                <w:color w:val="000000"/>
              </w:rPr>
            </w:pPr>
          </w:p>
        </w:tc>
        <w:tc>
          <w:tcPr>
            <w:tcW w:w="3201" w:type="dxa"/>
            <w:vAlign w:val="center"/>
          </w:tcPr>
          <w:p>
            <w:pPr>
              <w:spacing w:line="400" w:lineRule="exact"/>
              <w:jc w:val="left"/>
              <w:rPr>
                <w:rFonts w:ascii="华文仿宋" w:hAnsi="华文仿宋" w:eastAsia="华文仿宋"/>
                <w:color w:val="000000"/>
              </w:rPr>
            </w:pPr>
            <w:r>
              <w:rPr>
                <w:rFonts w:ascii="华文仿宋" w:hAnsi="华文仿宋" w:eastAsia="华文仿宋"/>
                <w:color w:val="000000"/>
                <w:sz w:val="24"/>
              </w:rPr>
              <w:t>Effects of storage medium and UV photofunctionalization on time- related changes of titanium surface characteristics and biocompatibility</w:t>
            </w:r>
          </w:p>
        </w:tc>
        <w:tc>
          <w:tcPr>
            <w:tcW w:w="1776"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J Biomed Mater Res Part B</w:t>
            </w:r>
          </w:p>
        </w:tc>
        <w:tc>
          <w:tcPr>
            <w:tcW w:w="847"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SCI</w:t>
            </w:r>
          </w:p>
        </w:tc>
        <w:tc>
          <w:tcPr>
            <w:tcW w:w="15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2015</w:t>
            </w:r>
          </w:p>
        </w:tc>
        <w:tc>
          <w:tcPr>
            <w:tcW w:w="9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2.759</w:t>
            </w:r>
          </w:p>
        </w:tc>
        <w:tc>
          <w:tcPr>
            <w:tcW w:w="616" w:type="dxa"/>
          </w:tcPr>
          <w:p>
            <w:pPr>
              <w:adjustRightInd w:val="0"/>
              <w:spacing w:line="400" w:lineRule="exact"/>
              <w:jc w:val="center"/>
              <w:rPr>
                <w:rFonts w:ascii="华文仿宋" w:hAnsi="华文仿宋" w:eastAsia="华文仿宋"/>
                <w:color w:val="000000"/>
                <w:spacing w:val="24"/>
              </w:rPr>
            </w:pPr>
          </w:p>
          <w:p>
            <w:pPr>
              <w:adjustRightInd w:val="0"/>
              <w:spacing w:line="400" w:lineRule="exact"/>
              <w:rPr>
                <w:rFonts w:ascii="华文仿宋" w:hAnsi="华文仿宋" w:eastAsia="华文仿宋"/>
                <w:color w:val="000000"/>
                <w:spacing w:val="24"/>
              </w:rPr>
            </w:pPr>
          </w:p>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518" w:type="dxa"/>
            <w:vMerge w:val="continue"/>
            <w:vAlign w:val="center"/>
          </w:tcPr>
          <w:p>
            <w:pPr>
              <w:spacing w:line="400" w:lineRule="exact"/>
              <w:jc w:val="center"/>
              <w:rPr>
                <w:rFonts w:ascii="华文仿宋" w:hAnsi="华文仿宋" w:eastAsia="华文仿宋"/>
                <w:color w:val="000000"/>
              </w:rPr>
            </w:pPr>
          </w:p>
        </w:tc>
        <w:tc>
          <w:tcPr>
            <w:tcW w:w="3201" w:type="dxa"/>
            <w:vAlign w:val="center"/>
          </w:tcPr>
          <w:p>
            <w:pPr>
              <w:spacing w:line="400" w:lineRule="exact"/>
              <w:jc w:val="left"/>
              <w:rPr>
                <w:rFonts w:ascii="华文仿宋" w:hAnsi="华文仿宋" w:eastAsia="华文仿宋"/>
                <w:color w:val="000000"/>
              </w:rPr>
            </w:pPr>
            <w:r>
              <w:rPr>
                <w:rFonts w:ascii="华文仿宋" w:hAnsi="华文仿宋" w:eastAsia="华文仿宋"/>
                <w:color w:val="000000"/>
                <w:sz w:val="24"/>
              </w:rPr>
              <w:t>The In Vivo Bone Response of Ultraviolet-Irradiated Titanium Implants Modified with Spontaneously Formed Nanostructures: An Experimental Study in Rabbits.</w:t>
            </w:r>
          </w:p>
        </w:tc>
        <w:tc>
          <w:tcPr>
            <w:tcW w:w="1776"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Int J Oral Maxillofac Implants</w:t>
            </w:r>
          </w:p>
        </w:tc>
        <w:tc>
          <w:tcPr>
            <w:tcW w:w="847"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SCI</w:t>
            </w:r>
          </w:p>
        </w:tc>
        <w:tc>
          <w:tcPr>
            <w:tcW w:w="1537" w:type="dxa"/>
            <w:vAlign w:val="center"/>
          </w:tcPr>
          <w:p>
            <w:pPr>
              <w:adjustRightInd w:val="0"/>
              <w:spacing w:line="400" w:lineRule="exact"/>
              <w:jc w:val="center"/>
              <w:rPr>
                <w:rFonts w:ascii="华文仿宋" w:hAnsi="华文仿宋" w:eastAsia="华文仿宋"/>
                <w:color w:val="000000"/>
                <w:spacing w:val="24"/>
              </w:rPr>
            </w:pPr>
            <w:r>
              <w:rPr>
                <w:rFonts w:ascii="华文仿宋" w:hAnsi="华文仿宋" w:eastAsia="华文仿宋"/>
                <w:color w:val="000000"/>
                <w:spacing w:val="24"/>
                <w:sz w:val="24"/>
              </w:rPr>
              <w:t>2016</w:t>
            </w:r>
          </w:p>
        </w:tc>
        <w:tc>
          <w:tcPr>
            <w:tcW w:w="937" w:type="dxa"/>
            <w:vAlign w:val="center"/>
          </w:tcPr>
          <w:p>
            <w:pPr>
              <w:adjustRightInd w:val="0"/>
              <w:spacing w:line="400" w:lineRule="exact"/>
              <w:jc w:val="center"/>
              <w:rPr>
                <w:rFonts w:ascii="华文仿宋" w:hAnsi="华文仿宋" w:eastAsia="华文仿宋"/>
                <w:color w:val="000000"/>
                <w:spacing w:val="24"/>
              </w:rPr>
            </w:pPr>
            <w:r>
              <w:rPr>
                <w:rFonts w:ascii="华文仿宋" w:hAnsi="华文仿宋" w:eastAsia="华文仿宋"/>
                <w:color w:val="000000"/>
                <w:spacing w:val="24"/>
                <w:sz w:val="24"/>
              </w:rPr>
              <w:t>2.263</w:t>
            </w:r>
          </w:p>
        </w:tc>
        <w:tc>
          <w:tcPr>
            <w:tcW w:w="616" w:type="dxa"/>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通讯</w:t>
            </w:r>
            <w:r>
              <w:rPr>
                <w:rFonts w:ascii="华文仿宋" w:hAnsi="华文仿宋" w:eastAsia="华文仿宋"/>
                <w:color w:val="000000"/>
                <w:spacing w:val="24"/>
                <w:sz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4" w:hRule="atLeast"/>
        </w:trPr>
        <w:tc>
          <w:tcPr>
            <w:tcW w:w="518" w:type="dxa"/>
            <w:vMerge w:val="continue"/>
          </w:tcPr>
          <w:p>
            <w:pPr>
              <w:spacing w:line="400" w:lineRule="exact"/>
              <w:rPr>
                <w:rFonts w:ascii="华文仿宋" w:hAnsi="华文仿宋" w:eastAsia="华文仿宋"/>
                <w:color w:val="000000"/>
              </w:rPr>
            </w:pPr>
          </w:p>
        </w:tc>
        <w:tc>
          <w:tcPr>
            <w:tcW w:w="3201" w:type="dxa"/>
            <w:vAlign w:val="center"/>
          </w:tcPr>
          <w:p>
            <w:pPr>
              <w:spacing w:line="400" w:lineRule="exact"/>
              <w:jc w:val="left"/>
              <w:rPr>
                <w:rFonts w:ascii="华文仿宋" w:hAnsi="华文仿宋" w:eastAsia="华文仿宋"/>
                <w:color w:val="000000"/>
              </w:rPr>
            </w:pPr>
            <w:r>
              <w:rPr>
                <w:rFonts w:ascii="华文仿宋" w:hAnsi="华文仿宋" w:eastAsia="华文仿宋"/>
                <w:bCs/>
                <w:color w:val="000000"/>
                <w:sz w:val="24"/>
              </w:rPr>
              <w:t>Osteogenesis of Rat Mesenchymal Stem Cells and Osteoblastic Cells on Strontium-Doped Nanohydroxyapatite-Coated Titanium Surfaces</w:t>
            </w:r>
          </w:p>
        </w:tc>
        <w:tc>
          <w:tcPr>
            <w:tcW w:w="1776" w:type="dxa"/>
            <w:vAlign w:val="center"/>
          </w:tcPr>
          <w:p>
            <w:pPr>
              <w:pStyle w:val="4"/>
              <w:spacing w:after="0" w:line="400" w:lineRule="exact"/>
              <w:rPr>
                <w:rFonts w:ascii="华文仿宋" w:hAnsi="华文仿宋" w:eastAsia="华文仿宋"/>
                <w:color w:val="000000"/>
              </w:rPr>
            </w:pPr>
            <w:r>
              <w:rPr>
                <w:rFonts w:ascii="华文仿宋" w:hAnsi="华文仿宋" w:eastAsia="华文仿宋"/>
                <w:color w:val="000000"/>
                <w:sz w:val="24"/>
              </w:rPr>
              <w:t xml:space="preserve">The International Journal of Oral &amp; </w:t>
            </w:r>
            <w:bookmarkStart w:id="2" w:name="OLE_LINK61"/>
            <w:bookmarkStart w:id="3" w:name="OLE_LINK62"/>
            <w:r>
              <w:rPr>
                <w:rFonts w:ascii="华文仿宋" w:hAnsi="华文仿宋" w:eastAsia="华文仿宋"/>
                <w:color w:val="000000"/>
                <w:sz w:val="24"/>
              </w:rPr>
              <w:t xml:space="preserve">Maxillofacial Implants </w:t>
            </w:r>
            <w:bookmarkEnd w:id="2"/>
            <w:bookmarkEnd w:id="3"/>
          </w:p>
          <w:p>
            <w:pPr>
              <w:spacing w:line="400" w:lineRule="exact"/>
              <w:jc w:val="center"/>
              <w:rPr>
                <w:rFonts w:ascii="华文仿宋" w:hAnsi="华文仿宋" w:eastAsia="华文仿宋"/>
                <w:color w:val="000000"/>
              </w:rPr>
            </w:pPr>
          </w:p>
        </w:tc>
        <w:tc>
          <w:tcPr>
            <w:tcW w:w="847"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SCI</w:t>
            </w:r>
          </w:p>
        </w:tc>
        <w:tc>
          <w:tcPr>
            <w:tcW w:w="15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z w:val="24"/>
              </w:rPr>
              <w:t>2015</w:t>
            </w:r>
          </w:p>
        </w:tc>
        <w:tc>
          <w:tcPr>
            <w:tcW w:w="9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1.451</w:t>
            </w:r>
          </w:p>
        </w:tc>
        <w:tc>
          <w:tcPr>
            <w:tcW w:w="616" w:type="dxa"/>
          </w:tcPr>
          <w:p>
            <w:pPr>
              <w:adjustRightInd w:val="0"/>
              <w:spacing w:line="400" w:lineRule="exact"/>
              <w:rPr>
                <w:rFonts w:ascii="华文仿宋" w:hAnsi="华文仿宋" w:eastAsia="华文仿宋"/>
                <w:color w:val="000000"/>
                <w:spacing w:val="24"/>
              </w:rPr>
            </w:pPr>
          </w:p>
          <w:p>
            <w:pPr>
              <w:adjustRightInd w:val="0"/>
              <w:spacing w:line="400" w:lineRule="exact"/>
              <w:rPr>
                <w:rFonts w:ascii="华文仿宋" w:hAnsi="华文仿宋" w:eastAsia="华文仿宋"/>
                <w:color w:val="000000"/>
                <w:spacing w:val="24"/>
              </w:rPr>
            </w:pPr>
          </w:p>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通讯作者</w:t>
            </w:r>
          </w:p>
          <w:p>
            <w:pPr>
              <w:adjustRightInd w:val="0"/>
              <w:spacing w:line="400" w:lineRule="exact"/>
              <w:rPr>
                <w:rFonts w:ascii="华文仿宋" w:hAnsi="华文仿宋" w:eastAsia="华文仿宋"/>
                <w:color w:val="000000"/>
                <w:spacing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4" w:hRule="atLeast"/>
        </w:trPr>
        <w:tc>
          <w:tcPr>
            <w:tcW w:w="518" w:type="dxa"/>
            <w:vMerge w:val="continue"/>
          </w:tcPr>
          <w:p>
            <w:pPr>
              <w:spacing w:line="400" w:lineRule="exact"/>
              <w:rPr>
                <w:rFonts w:ascii="华文仿宋" w:hAnsi="华文仿宋" w:eastAsia="华文仿宋"/>
                <w:color w:val="000000"/>
              </w:rPr>
            </w:pPr>
          </w:p>
        </w:tc>
        <w:tc>
          <w:tcPr>
            <w:tcW w:w="3201" w:type="dxa"/>
            <w:vAlign w:val="center"/>
          </w:tcPr>
          <w:p>
            <w:pPr>
              <w:spacing w:line="400" w:lineRule="exact"/>
              <w:jc w:val="left"/>
              <w:rPr>
                <w:rFonts w:ascii="华文仿宋" w:hAnsi="华文仿宋" w:eastAsia="华文仿宋"/>
                <w:bCs/>
                <w:color w:val="000000"/>
              </w:rPr>
            </w:pPr>
            <w:r>
              <w:rPr>
                <w:rFonts w:ascii="华文仿宋" w:hAnsi="华文仿宋" w:eastAsia="华文仿宋"/>
                <w:bCs/>
                <w:color w:val="000000"/>
                <w:sz w:val="24"/>
              </w:rPr>
              <w:t>Analysis of Facial Bone Wall Dimensions and Sagittal Root Position in the Maxillary Esthetic Zone: A Retrospective Study Using Cone Beam Computed Tomography</w:t>
            </w:r>
          </w:p>
        </w:tc>
        <w:tc>
          <w:tcPr>
            <w:tcW w:w="1776"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 xml:space="preserve">International Journal of Oral &amp; Maxillofacial Implants </w:t>
            </w:r>
          </w:p>
          <w:p>
            <w:pPr>
              <w:pStyle w:val="4"/>
              <w:spacing w:after="0" w:line="400" w:lineRule="exact"/>
              <w:rPr>
                <w:rFonts w:ascii="华文仿宋" w:hAnsi="华文仿宋" w:eastAsia="华文仿宋"/>
                <w:color w:val="000000"/>
              </w:rPr>
            </w:pPr>
          </w:p>
        </w:tc>
        <w:tc>
          <w:tcPr>
            <w:tcW w:w="847"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SCI</w:t>
            </w:r>
          </w:p>
        </w:tc>
        <w:tc>
          <w:tcPr>
            <w:tcW w:w="1537" w:type="dxa"/>
            <w:vAlign w:val="center"/>
          </w:tcPr>
          <w:p>
            <w:pPr>
              <w:adjustRightInd w:val="0"/>
              <w:spacing w:line="400" w:lineRule="exact"/>
              <w:jc w:val="center"/>
              <w:rPr>
                <w:rFonts w:ascii="华文仿宋" w:hAnsi="华文仿宋" w:eastAsia="华文仿宋"/>
                <w:color w:val="000000"/>
              </w:rPr>
            </w:pPr>
            <w:r>
              <w:rPr>
                <w:rFonts w:hint="eastAsia" w:ascii="华文仿宋" w:hAnsi="华文仿宋" w:eastAsia="华文仿宋"/>
                <w:color w:val="000000"/>
                <w:sz w:val="24"/>
              </w:rPr>
              <w:t>2014</w:t>
            </w:r>
          </w:p>
        </w:tc>
        <w:tc>
          <w:tcPr>
            <w:tcW w:w="9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1.491</w:t>
            </w:r>
          </w:p>
        </w:tc>
        <w:tc>
          <w:tcPr>
            <w:tcW w:w="616" w:type="dxa"/>
          </w:tcPr>
          <w:p>
            <w:pPr>
              <w:adjustRightInd w:val="0"/>
              <w:spacing w:line="400" w:lineRule="exact"/>
              <w:rPr>
                <w:rFonts w:ascii="华文仿宋" w:hAnsi="华文仿宋" w:eastAsia="华文仿宋"/>
                <w:color w:val="000000"/>
                <w:spacing w:val="24"/>
              </w:rPr>
            </w:pPr>
          </w:p>
          <w:p>
            <w:pPr>
              <w:adjustRightInd w:val="0"/>
              <w:spacing w:line="400" w:lineRule="exact"/>
              <w:rPr>
                <w:rFonts w:ascii="华文仿宋" w:hAnsi="华文仿宋" w:eastAsia="华文仿宋"/>
                <w:color w:val="000000"/>
                <w:spacing w:val="24"/>
              </w:rPr>
            </w:pPr>
          </w:p>
          <w:p>
            <w:pPr>
              <w:adjustRightInd w:val="0"/>
              <w:spacing w:line="400" w:lineRule="exact"/>
              <w:rPr>
                <w:rFonts w:ascii="华文仿宋" w:hAnsi="华文仿宋" w:eastAsia="华文仿宋"/>
                <w:color w:val="000000"/>
                <w:spacing w:val="24"/>
              </w:rPr>
            </w:pPr>
            <w:r>
              <w:rPr>
                <w:rFonts w:hint="eastAsia" w:ascii="华文仿宋" w:hAnsi="华文仿宋" w:eastAsia="华文仿宋"/>
                <w:color w:val="000000"/>
                <w:spacing w:val="24"/>
                <w:sz w:val="24"/>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518" w:type="dxa"/>
            <w:vMerge w:val="continue"/>
          </w:tcPr>
          <w:p>
            <w:pPr>
              <w:spacing w:line="400" w:lineRule="exact"/>
              <w:rPr>
                <w:rFonts w:ascii="华文仿宋" w:hAnsi="华文仿宋" w:eastAsia="华文仿宋"/>
                <w:color w:val="000000"/>
              </w:rPr>
            </w:pPr>
          </w:p>
        </w:tc>
        <w:tc>
          <w:tcPr>
            <w:tcW w:w="3201" w:type="dxa"/>
            <w:vAlign w:val="center"/>
          </w:tcPr>
          <w:p>
            <w:pPr>
              <w:spacing w:line="400" w:lineRule="exact"/>
              <w:rPr>
                <w:rFonts w:ascii="华文仿宋" w:hAnsi="华文仿宋" w:eastAsia="华文仿宋"/>
                <w:color w:val="000000"/>
              </w:rPr>
            </w:pPr>
            <w:r>
              <w:rPr>
                <w:rFonts w:ascii="华文仿宋" w:hAnsi="华文仿宋" w:eastAsia="华文仿宋"/>
                <w:color w:val="000000"/>
                <w:sz w:val="24"/>
              </w:rPr>
              <w:t>Bone Formation at Porous Titanium Implants Coated with Multiple Layers of Recombinant Human Bone Morphogenetic Protein-2 cDNA Plasmid in the Posterior Mandible in Dogs</w:t>
            </w:r>
          </w:p>
        </w:tc>
        <w:tc>
          <w:tcPr>
            <w:tcW w:w="1776"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 xml:space="preserve">International Journal of Oral &amp; Maxillofacial Implants </w:t>
            </w:r>
          </w:p>
          <w:p>
            <w:pPr>
              <w:spacing w:line="400" w:lineRule="exact"/>
              <w:jc w:val="center"/>
              <w:rPr>
                <w:rFonts w:ascii="华文仿宋" w:hAnsi="华文仿宋" w:eastAsia="华文仿宋"/>
                <w:color w:val="000000"/>
              </w:rPr>
            </w:pPr>
          </w:p>
        </w:tc>
        <w:tc>
          <w:tcPr>
            <w:tcW w:w="847"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SCI</w:t>
            </w:r>
          </w:p>
        </w:tc>
        <w:tc>
          <w:tcPr>
            <w:tcW w:w="1537" w:type="dxa"/>
            <w:vAlign w:val="center"/>
          </w:tcPr>
          <w:p>
            <w:pPr>
              <w:adjustRightInd w:val="0"/>
              <w:spacing w:line="400" w:lineRule="exact"/>
              <w:jc w:val="center"/>
              <w:rPr>
                <w:rFonts w:ascii="华文仿宋" w:hAnsi="华文仿宋" w:eastAsia="华文仿宋"/>
                <w:color w:val="000000"/>
                <w:spacing w:val="24"/>
              </w:rPr>
            </w:pPr>
            <w:r>
              <w:rPr>
                <w:rFonts w:ascii="华文仿宋" w:hAnsi="华文仿宋" w:eastAsia="华文仿宋"/>
                <w:color w:val="000000"/>
                <w:spacing w:val="24"/>
                <w:sz w:val="24"/>
              </w:rPr>
              <w:t>2013</w:t>
            </w:r>
          </w:p>
        </w:tc>
        <w:tc>
          <w:tcPr>
            <w:tcW w:w="9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1.491</w:t>
            </w:r>
          </w:p>
        </w:tc>
        <w:tc>
          <w:tcPr>
            <w:tcW w:w="616" w:type="dxa"/>
          </w:tcPr>
          <w:p>
            <w:pPr>
              <w:adjustRightInd w:val="0"/>
              <w:spacing w:line="400" w:lineRule="exact"/>
              <w:jc w:val="center"/>
              <w:rPr>
                <w:rFonts w:ascii="华文仿宋" w:hAnsi="华文仿宋" w:eastAsia="华文仿宋"/>
                <w:color w:val="000000"/>
                <w:spacing w:val="24"/>
              </w:rPr>
            </w:pPr>
          </w:p>
          <w:p>
            <w:pPr>
              <w:adjustRightInd w:val="0"/>
              <w:spacing w:line="400" w:lineRule="exact"/>
              <w:jc w:val="center"/>
              <w:rPr>
                <w:rFonts w:ascii="华文仿宋" w:hAnsi="华文仿宋" w:eastAsia="华文仿宋"/>
                <w:color w:val="000000"/>
                <w:spacing w:val="24"/>
              </w:rPr>
            </w:pPr>
          </w:p>
          <w:p>
            <w:pPr>
              <w:adjustRightInd w:val="0"/>
              <w:spacing w:line="400" w:lineRule="exact"/>
              <w:jc w:val="center"/>
              <w:rPr>
                <w:rFonts w:ascii="华文仿宋" w:hAnsi="华文仿宋" w:eastAsia="华文仿宋"/>
                <w:color w:val="000000"/>
                <w:spacing w:val="24"/>
              </w:rPr>
            </w:pPr>
          </w:p>
          <w:p>
            <w:pPr>
              <w:adjustRightInd w:val="0"/>
              <w:spacing w:line="400" w:lineRule="exact"/>
              <w:jc w:val="center"/>
              <w:rPr>
                <w:rFonts w:ascii="华文仿宋" w:hAnsi="华文仿宋" w:eastAsia="华文仿宋"/>
                <w:color w:val="000000"/>
                <w:spacing w:val="24"/>
              </w:rPr>
            </w:pPr>
          </w:p>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518" w:type="dxa"/>
            <w:vMerge w:val="continue"/>
          </w:tcPr>
          <w:p>
            <w:pPr>
              <w:spacing w:line="400" w:lineRule="exact"/>
              <w:rPr>
                <w:rFonts w:ascii="华文仿宋" w:hAnsi="华文仿宋" w:eastAsia="华文仿宋"/>
                <w:color w:val="000000"/>
              </w:rPr>
            </w:pPr>
          </w:p>
        </w:tc>
        <w:tc>
          <w:tcPr>
            <w:tcW w:w="3201" w:type="dxa"/>
            <w:vAlign w:val="center"/>
          </w:tcPr>
          <w:p>
            <w:pPr>
              <w:spacing w:line="400" w:lineRule="exact"/>
              <w:jc w:val="left"/>
              <w:rPr>
                <w:rFonts w:ascii="华文仿宋" w:hAnsi="华文仿宋" w:eastAsia="华文仿宋"/>
                <w:color w:val="000000"/>
              </w:rPr>
            </w:pPr>
            <w:r>
              <w:rPr>
                <w:rFonts w:ascii="华文仿宋" w:hAnsi="华文仿宋" w:eastAsia="华文仿宋"/>
                <w:color w:val="000000"/>
                <w:sz w:val="24"/>
              </w:rPr>
              <w:t>Effects of magnesium-substituted nanohydroxyapatite coating on implant osseointegration</w:t>
            </w:r>
          </w:p>
        </w:tc>
        <w:tc>
          <w:tcPr>
            <w:tcW w:w="1776"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CLINICAL ORAL IMPLANTS RESEARCH</w:t>
            </w:r>
          </w:p>
        </w:tc>
        <w:tc>
          <w:tcPr>
            <w:tcW w:w="847"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SCI</w:t>
            </w:r>
          </w:p>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TOP期刊</w:t>
            </w:r>
          </w:p>
          <w:p>
            <w:pPr>
              <w:spacing w:line="400" w:lineRule="exact"/>
              <w:jc w:val="center"/>
              <w:rPr>
                <w:rFonts w:ascii="华文仿宋" w:hAnsi="华文仿宋" w:eastAsia="华文仿宋"/>
                <w:color w:val="000000"/>
              </w:rPr>
            </w:pPr>
          </w:p>
        </w:tc>
        <w:tc>
          <w:tcPr>
            <w:tcW w:w="15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2013</w:t>
            </w:r>
          </w:p>
        </w:tc>
        <w:tc>
          <w:tcPr>
            <w:tcW w:w="937"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3.123</w:t>
            </w:r>
          </w:p>
        </w:tc>
        <w:tc>
          <w:tcPr>
            <w:tcW w:w="616" w:type="dxa"/>
          </w:tcPr>
          <w:p>
            <w:pPr>
              <w:adjustRightInd w:val="0"/>
              <w:spacing w:line="400" w:lineRule="exact"/>
              <w:jc w:val="center"/>
              <w:rPr>
                <w:rFonts w:ascii="华文仿宋" w:hAnsi="华文仿宋" w:eastAsia="华文仿宋"/>
                <w:color w:val="000000"/>
                <w:spacing w:val="24"/>
              </w:rPr>
            </w:pPr>
          </w:p>
          <w:p>
            <w:pPr>
              <w:adjustRightInd w:val="0"/>
              <w:spacing w:line="400" w:lineRule="exact"/>
              <w:jc w:val="center"/>
              <w:rPr>
                <w:rFonts w:ascii="华文仿宋" w:hAnsi="华文仿宋" w:eastAsia="华文仿宋"/>
                <w:color w:val="000000"/>
                <w:spacing w:val="24"/>
              </w:rPr>
            </w:pPr>
          </w:p>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518" w:type="dxa"/>
            <w:vMerge w:val="continue"/>
          </w:tcPr>
          <w:p>
            <w:pPr>
              <w:spacing w:line="400" w:lineRule="exact"/>
              <w:rPr>
                <w:rFonts w:ascii="华文仿宋" w:hAnsi="华文仿宋" w:eastAsia="华文仿宋"/>
                <w:color w:val="000000"/>
              </w:rPr>
            </w:pPr>
          </w:p>
        </w:tc>
        <w:tc>
          <w:tcPr>
            <w:tcW w:w="3201" w:type="dxa"/>
            <w:vAlign w:val="center"/>
          </w:tcPr>
          <w:p>
            <w:pPr>
              <w:spacing w:line="400" w:lineRule="exact"/>
              <w:jc w:val="left"/>
              <w:rPr>
                <w:rFonts w:ascii="华文仿宋" w:hAnsi="华文仿宋" w:eastAsia="华文仿宋"/>
                <w:color w:val="000000"/>
              </w:rPr>
            </w:pPr>
            <w:r>
              <w:rPr>
                <w:rFonts w:ascii="华文仿宋" w:hAnsi="华文仿宋" w:eastAsia="华文仿宋"/>
                <w:bCs/>
                <w:color w:val="000000"/>
                <w:sz w:val="24"/>
              </w:rPr>
              <w:t>Bone response to the multilayer BMP-2 gene coated porous titanium implant surface</w:t>
            </w:r>
          </w:p>
        </w:tc>
        <w:tc>
          <w:tcPr>
            <w:tcW w:w="1776" w:type="dxa"/>
            <w:vAlign w:val="center"/>
          </w:tcPr>
          <w:p>
            <w:pPr>
              <w:spacing w:line="400" w:lineRule="exact"/>
              <w:jc w:val="center"/>
              <w:rPr>
                <w:rFonts w:ascii="华文仿宋" w:hAnsi="华文仿宋" w:eastAsia="华文仿宋"/>
                <w:b/>
                <w:color w:val="000000"/>
              </w:rPr>
            </w:pPr>
            <w:r>
              <w:rPr>
                <w:rFonts w:ascii="华文仿宋" w:hAnsi="华文仿宋" w:eastAsia="华文仿宋"/>
                <w:color w:val="000000"/>
                <w:sz w:val="24"/>
              </w:rPr>
              <w:t>CLINICAL ORAL IMPLANTS RESEARCH</w:t>
            </w:r>
          </w:p>
        </w:tc>
        <w:tc>
          <w:tcPr>
            <w:tcW w:w="847"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SCI</w:t>
            </w:r>
          </w:p>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TOP期刊</w:t>
            </w:r>
          </w:p>
        </w:tc>
        <w:tc>
          <w:tcPr>
            <w:tcW w:w="1537" w:type="dxa"/>
            <w:vAlign w:val="center"/>
          </w:tcPr>
          <w:p>
            <w:pPr>
              <w:adjustRightInd w:val="0"/>
              <w:spacing w:line="400" w:lineRule="exact"/>
              <w:jc w:val="center"/>
              <w:rPr>
                <w:rFonts w:ascii="华文仿宋" w:hAnsi="华文仿宋" w:eastAsia="华文仿宋"/>
                <w:color w:val="000000"/>
                <w:spacing w:val="24"/>
              </w:rPr>
            </w:pPr>
            <w:r>
              <w:rPr>
                <w:rFonts w:ascii="华文仿宋" w:hAnsi="华文仿宋" w:eastAsia="华文仿宋"/>
                <w:color w:val="000000"/>
                <w:sz w:val="24"/>
              </w:rPr>
              <w:t>2013</w:t>
            </w:r>
          </w:p>
        </w:tc>
        <w:tc>
          <w:tcPr>
            <w:tcW w:w="937" w:type="dxa"/>
            <w:vAlign w:val="center"/>
          </w:tcPr>
          <w:p>
            <w:pPr>
              <w:adjustRightInd w:val="0"/>
              <w:spacing w:line="400" w:lineRule="exact"/>
              <w:jc w:val="center"/>
              <w:rPr>
                <w:rFonts w:ascii="华文仿宋" w:hAnsi="华文仿宋" w:eastAsia="华文仿宋"/>
                <w:color w:val="000000"/>
                <w:spacing w:val="24"/>
              </w:rPr>
            </w:pPr>
            <w:r>
              <w:rPr>
                <w:rFonts w:ascii="华文仿宋" w:hAnsi="华文仿宋" w:eastAsia="华文仿宋"/>
                <w:color w:val="000000"/>
                <w:sz w:val="24"/>
              </w:rPr>
              <w:t>3.123</w:t>
            </w:r>
          </w:p>
        </w:tc>
        <w:tc>
          <w:tcPr>
            <w:tcW w:w="616" w:type="dxa"/>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通讯作者</w:t>
            </w:r>
          </w:p>
        </w:tc>
      </w:tr>
    </w:tbl>
    <w:p>
      <w:pPr>
        <w:rPr>
          <w:rFonts w:ascii="华文仿宋" w:hAnsi="华文仿宋" w:eastAsia="华文仿宋"/>
          <w:color w:val="000000"/>
        </w:rPr>
      </w:pPr>
    </w:p>
    <w:p>
      <w:pPr>
        <w:adjustRightInd w:val="0"/>
        <w:spacing w:line="400" w:lineRule="exact"/>
        <w:rPr>
          <w:rFonts w:ascii="华文仿宋" w:hAnsi="华文仿宋" w:eastAsia="华文仿宋"/>
          <w:bCs/>
          <w:color w:val="000000"/>
          <w:sz w:val="32"/>
        </w:rPr>
      </w:pPr>
      <w:r>
        <w:rPr>
          <w:rFonts w:hint="eastAsia" w:ascii="华文仿宋" w:hAnsi="华文仿宋" w:eastAsia="华文仿宋"/>
          <w:bCs/>
          <w:color w:val="000000"/>
          <w:sz w:val="32"/>
        </w:rPr>
        <w:t>（四）出版著作与教材</w:t>
      </w:r>
    </w:p>
    <w:p>
      <w:pPr>
        <w:rPr>
          <w:rFonts w:ascii="华文仿宋" w:hAnsi="华文仿宋" w:eastAsia="华文仿宋"/>
          <w:color w:val="000000"/>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1851"/>
        <w:gridCol w:w="1418"/>
        <w:gridCol w:w="157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2869" w:type="dxa"/>
            <w:vAlign w:val="center"/>
          </w:tcPr>
          <w:p>
            <w:pPr>
              <w:adjustRightInd w:val="0"/>
              <w:spacing w:line="400" w:lineRule="exact"/>
              <w:jc w:val="center"/>
              <w:rPr>
                <w:rFonts w:ascii="华文仿宋" w:hAnsi="华文仿宋" w:eastAsia="华文仿宋"/>
                <w:color w:val="000000"/>
                <w:spacing w:val="24"/>
                <w:sz w:val="28"/>
              </w:rPr>
            </w:pPr>
            <w:r>
              <w:rPr>
                <w:rFonts w:hint="eastAsia" w:ascii="华文仿宋" w:hAnsi="华文仿宋" w:eastAsia="华文仿宋"/>
                <w:color w:val="000000"/>
                <w:spacing w:val="24"/>
                <w:sz w:val="28"/>
              </w:rPr>
              <w:t>著作名称</w:t>
            </w:r>
          </w:p>
        </w:tc>
        <w:tc>
          <w:tcPr>
            <w:tcW w:w="1851" w:type="dxa"/>
            <w:vAlign w:val="center"/>
          </w:tcPr>
          <w:p>
            <w:pPr>
              <w:adjustRightInd w:val="0"/>
              <w:spacing w:line="400" w:lineRule="exact"/>
              <w:jc w:val="center"/>
              <w:rPr>
                <w:rFonts w:ascii="华文仿宋" w:hAnsi="华文仿宋" w:eastAsia="华文仿宋"/>
                <w:color w:val="000000"/>
                <w:spacing w:val="24"/>
                <w:sz w:val="28"/>
              </w:rPr>
            </w:pPr>
            <w:r>
              <w:rPr>
                <w:rFonts w:hint="eastAsia" w:ascii="华文仿宋" w:hAnsi="华文仿宋" w:eastAsia="华文仿宋"/>
                <w:color w:val="000000"/>
                <w:spacing w:val="24"/>
                <w:sz w:val="28"/>
              </w:rPr>
              <w:t>出版社</w:t>
            </w:r>
          </w:p>
        </w:tc>
        <w:tc>
          <w:tcPr>
            <w:tcW w:w="1418" w:type="dxa"/>
            <w:vAlign w:val="center"/>
          </w:tcPr>
          <w:p>
            <w:pPr>
              <w:adjustRightInd w:val="0"/>
              <w:spacing w:line="400" w:lineRule="exact"/>
              <w:jc w:val="center"/>
              <w:rPr>
                <w:rFonts w:ascii="华文仿宋" w:hAnsi="华文仿宋" w:eastAsia="华文仿宋"/>
                <w:color w:val="000000"/>
                <w:spacing w:val="24"/>
                <w:sz w:val="28"/>
              </w:rPr>
            </w:pPr>
            <w:r>
              <w:rPr>
                <w:rFonts w:hint="eastAsia" w:ascii="华文仿宋" w:hAnsi="华文仿宋" w:eastAsia="华文仿宋"/>
                <w:color w:val="000000"/>
                <w:spacing w:val="24"/>
                <w:sz w:val="28"/>
              </w:rPr>
              <w:t>出版</w:t>
            </w:r>
          </w:p>
          <w:p>
            <w:pPr>
              <w:adjustRightInd w:val="0"/>
              <w:spacing w:line="400" w:lineRule="exact"/>
              <w:jc w:val="center"/>
              <w:rPr>
                <w:rFonts w:ascii="华文仿宋" w:hAnsi="华文仿宋" w:eastAsia="华文仿宋"/>
                <w:color w:val="000000"/>
                <w:spacing w:val="24"/>
                <w:sz w:val="28"/>
              </w:rPr>
            </w:pPr>
            <w:r>
              <w:rPr>
                <w:rFonts w:hint="eastAsia" w:ascii="华文仿宋" w:hAnsi="华文仿宋" w:eastAsia="华文仿宋"/>
                <w:color w:val="000000"/>
                <w:spacing w:val="24"/>
                <w:sz w:val="28"/>
              </w:rPr>
              <w:t>时间</w:t>
            </w:r>
          </w:p>
        </w:tc>
        <w:tc>
          <w:tcPr>
            <w:tcW w:w="1573" w:type="dxa"/>
            <w:vAlign w:val="center"/>
          </w:tcPr>
          <w:p>
            <w:pPr>
              <w:adjustRightInd w:val="0"/>
              <w:spacing w:line="400" w:lineRule="exact"/>
              <w:jc w:val="center"/>
              <w:rPr>
                <w:rFonts w:ascii="华文仿宋" w:hAnsi="华文仿宋" w:eastAsia="华文仿宋"/>
                <w:color w:val="000000"/>
                <w:spacing w:val="24"/>
                <w:sz w:val="28"/>
              </w:rPr>
            </w:pPr>
            <w:r>
              <w:rPr>
                <w:rFonts w:hint="eastAsia" w:ascii="华文仿宋" w:hAnsi="华文仿宋" w:eastAsia="华文仿宋"/>
                <w:color w:val="000000"/>
                <w:spacing w:val="24"/>
                <w:sz w:val="28"/>
              </w:rPr>
              <w:t>书号</w:t>
            </w:r>
          </w:p>
        </w:tc>
        <w:tc>
          <w:tcPr>
            <w:tcW w:w="1217" w:type="dxa"/>
            <w:vAlign w:val="center"/>
          </w:tcPr>
          <w:p>
            <w:pPr>
              <w:adjustRightInd w:val="0"/>
              <w:spacing w:line="400" w:lineRule="exact"/>
              <w:jc w:val="center"/>
              <w:rPr>
                <w:rFonts w:ascii="华文仿宋" w:hAnsi="华文仿宋" w:eastAsia="华文仿宋"/>
                <w:color w:val="000000"/>
                <w:spacing w:val="24"/>
                <w:sz w:val="28"/>
              </w:rPr>
            </w:pPr>
            <w:r>
              <w:rPr>
                <w:rFonts w:hint="eastAsia" w:ascii="华文仿宋" w:hAnsi="华文仿宋" w:eastAsia="华文仿宋"/>
                <w:color w:val="000000"/>
                <w:spacing w:val="24"/>
                <w:sz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2869" w:type="dxa"/>
            <w:vAlign w:val="center"/>
          </w:tcPr>
          <w:p>
            <w:pPr>
              <w:pStyle w:val="4"/>
              <w:spacing w:after="0" w:line="400" w:lineRule="exact"/>
              <w:rPr>
                <w:rFonts w:ascii="华文仿宋" w:hAnsi="华文仿宋" w:eastAsia="华文仿宋"/>
                <w:color w:val="000000"/>
                <w:szCs w:val="24"/>
              </w:rPr>
            </w:pPr>
          </w:p>
        </w:tc>
        <w:tc>
          <w:tcPr>
            <w:tcW w:w="1851" w:type="dxa"/>
            <w:vAlign w:val="center"/>
          </w:tcPr>
          <w:p>
            <w:pPr>
              <w:pStyle w:val="4"/>
              <w:spacing w:after="0" w:line="400" w:lineRule="exact"/>
              <w:rPr>
                <w:rFonts w:ascii="华文仿宋" w:hAnsi="华文仿宋" w:eastAsia="华文仿宋"/>
                <w:color w:val="000000"/>
                <w:szCs w:val="24"/>
              </w:rPr>
            </w:pPr>
          </w:p>
        </w:tc>
        <w:tc>
          <w:tcPr>
            <w:tcW w:w="1418" w:type="dxa"/>
            <w:vAlign w:val="center"/>
          </w:tcPr>
          <w:p>
            <w:pPr>
              <w:pStyle w:val="4"/>
              <w:spacing w:after="0" w:line="400" w:lineRule="exact"/>
              <w:rPr>
                <w:rFonts w:ascii="华文仿宋" w:hAnsi="华文仿宋" w:eastAsia="华文仿宋"/>
                <w:color w:val="000000"/>
              </w:rPr>
            </w:pPr>
          </w:p>
        </w:tc>
        <w:tc>
          <w:tcPr>
            <w:tcW w:w="1573" w:type="dxa"/>
            <w:vAlign w:val="center"/>
          </w:tcPr>
          <w:p>
            <w:pPr>
              <w:spacing w:line="400" w:lineRule="exact"/>
              <w:ind w:right="-694"/>
              <w:rPr>
                <w:rFonts w:ascii="华文仿宋" w:hAnsi="华文仿宋" w:eastAsia="华文仿宋"/>
                <w:color w:val="000000"/>
              </w:rPr>
            </w:pPr>
          </w:p>
        </w:tc>
        <w:tc>
          <w:tcPr>
            <w:tcW w:w="1217" w:type="dxa"/>
            <w:vAlign w:val="center"/>
          </w:tcPr>
          <w:p>
            <w:pPr>
              <w:adjustRightInd w:val="0"/>
              <w:spacing w:line="400" w:lineRule="exact"/>
              <w:jc w:val="center"/>
              <w:rPr>
                <w:rFonts w:ascii="华文仿宋" w:hAnsi="华文仿宋" w:eastAsia="华文仿宋"/>
                <w:color w:val="000000"/>
                <w:spacing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2869" w:type="dxa"/>
            <w:vAlign w:val="center"/>
          </w:tcPr>
          <w:p>
            <w:pPr>
              <w:pStyle w:val="4"/>
              <w:spacing w:after="0" w:line="400" w:lineRule="exact"/>
              <w:rPr>
                <w:rFonts w:ascii="华文仿宋" w:hAnsi="华文仿宋" w:eastAsia="华文仿宋"/>
                <w:color w:val="000000"/>
                <w:szCs w:val="24"/>
              </w:rPr>
            </w:pPr>
          </w:p>
        </w:tc>
        <w:tc>
          <w:tcPr>
            <w:tcW w:w="1851" w:type="dxa"/>
            <w:vAlign w:val="center"/>
          </w:tcPr>
          <w:p>
            <w:pPr>
              <w:pStyle w:val="4"/>
              <w:spacing w:after="0" w:line="400" w:lineRule="exact"/>
              <w:rPr>
                <w:rFonts w:ascii="华文仿宋" w:hAnsi="华文仿宋" w:eastAsia="华文仿宋"/>
                <w:color w:val="000000"/>
                <w:szCs w:val="24"/>
              </w:rPr>
            </w:pPr>
          </w:p>
        </w:tc>
        <w:tc>
          <w:tcPr>
            <w:tcW w:w="1418" w:type="dxa"/>
            <w:vAlign w:val="center"/>
          </w:tcPr>
          <w:p>
            <w:pPr>
              <w:pStyle w:val="4"/>
              <w:spacing w:after="0" w:line="400" w:lineRule="exact"/>
              <w:rPr>
                <w:rFonts w:ascii="华文仿宋" w:hAnsi="华文仿宋" w:eastAsia="华文仿宋"/>
                <w:color w:val="000000"/>
              </w:rPr>
            </w:pPr>
          </w:p>
        </w:tc>
        <w:tc>
          <w:tcPr>
            <w:tcW w:w="1573" w:type="dxa"/>
            <w:vAlign w:val="center"/>
          </w:tcPr>
          <w:p>
            <w:pPr>
              <w:spacing w:line="400" w:lineRule="exact"/>
              <w:ind w:right="-694"/>
              <w:rPr>
                <w:rFonts w:ascii="华文仿宋" w:hAnsi="华文仿宋" w:eastAsia="华文仿宋"/>
                <w:color w:val="000000"/>
              </w:rPr>
            </w:pPr>
          </w:p>
        </w:tc>
        <w:tc>
          <w:tcPr>
            <w:tcW w:w="1217" w:type="dxa"/>
            <w:vAlign w:val="center"/>
          </w:tcPr>
          <w:p>
            <w:pPr>
              <w:adjustRightInd w:val="0"/>
              <w:spacing w:line="400" w:lineRule="exact"/>
              <w:jc w:val="center"/>
              <w:rPr>
                <w:rFonts w:ascii="华文仿宋" w:hAnsi="华文仿宋" w:eastAsia="华文仿宋"/>
                <w:color w:val="000000"/>
                <w:spacing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2869" w:type="dxa"/>
            <w:vAlign w:val="center"/>
          </w:tcPr>
          <w:p>
            <w:pPr>
              <w:pStyle w:val="4"/>
              <w:spacing w:after="0" w:line="400" w:lineRule="exact"/>
              <w:rPr>
                <w:rFonts w:ascii="华文仿宋" w:hAnsi="华文仿宋" w:eastAsia="华文仿宋"/>
                <w:color w:val="000000"/>
                <w:szCs w:val="24"/>
              </w:rPr>
            </w:pPr>
          </w:p>
        </w:tc>
        <w:tc>
          <w:tcPr>
            <w:tcW w:w="1851" w:type="dxa"/>
            <w:vAlign w:val="center"/>
          </w:tcPr>
          <w:p>
            <w:pPr>
              <w:pStyle w:val="4"/>
              <w:spacing w:after="0" w:line="400" w:lineRule="exact"/>
              <w:rPr>
                <w:rFonts w:ascii="华文仿宋" w:hAnsi="华文仿宋" w:eastAsia="华文仿宋"/>
                <w:color w:val="000000"/>
                <w:szCs w:val="24"/>
              </w:rPr>
            </w:pPr>
          </w:p>
        </w:tc>
        <w:tc>
          <w:tcPr>
            <w:tcW w:w="1418" w:type="dxa"/>
            <w:vAlign w:val="center"/>
          </w:tcPr>
          <w:p>
            <w:pPr>
              <w:pStyle w:val="4"/>
              <w:spacing w:after="0" w:line="400" w:lineRule="exact"/>
              <w:rPr>
                <w:rFonts w:ascii="华文仿宋" w:hAnsi="华文仿宋" w:eastAsia="华文仿宋"/>
                <w:color w:val="000000"/>
              </w:rPr>
            </w:pPr>
          </w:p>
        </w:tc>
        <w:tc>
          <w:tcPr>
            <w:tcW w:w="1573" w:type="dxa"/>
            <w:vAlign w:val="center"/>
          </w:tcPr>
          <w:p>
            <w:pPr>
              <w:spacing w:line="400" w:lineRule="exact"/>
              <w:ind w:right="-694"/>
              <w:rPr>
                <w:rFonts w:ascii="华文仿宋" w:hAnsi="华文仿宋" w:eastAsia="华文仿宋"/>
                <w:color w:val="000000"/>
              </w:rPr>
            </w:pPr>
          </w:p>
        </w:tc>
        <w:tc>
          <w:tcPr>
            <w:tcW w:w="1217" w:type="dxa"/>
            <w:vAlign w:val="center"/>
          </w:tcPr>
          <w:p>
            <w:pPr>
              <w:adjustRightInd w:val="0"/>
              <w:spacing w:line="400" w:lineRule="exact"/>
              <w:jc w:val="center"/>
              <w:rPr>
                <w:rFonts w:ascii="华文仿宋" w:hAnsi="华文仿宋" w:eastAsia="华文仿宋"/>
                <w:color w:val="000000"/>
                <w:spacing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869" w:type="dxa"/>
            <w:vAlign w:val="center"/>
          </w:tcPr>
          <w:p>
            <w:pPr>
              <w:pStyle w:val="4"/>
              <w:spacing w:after="0" w:line="400" w:lineRule="exact"/>
              <w:rPr>
                <w:rFonts w:ascii="华文仿宋" w:hAnsi="华文仿宋" w:eastAsia="华文仿宋"/>
                <w:color w:val="000000"/>
              </w:rPr>
            </w:pPr>
          </w:p>
        </w:tc>
        <w:tc>
          <w:tcPr>
            <w:tcW w:w="1851" w:type="dxa"/>
            <w:vAlign w:val="center"/>
          </w:tcPr>
          <w:p>
            <w:pPr>
              <w:pStyle w:val="4"/>
              <w:spacing w:after="0" w:line="400" w:lineRule="exact"/>
              <w:rPr>
                <w:rFonts w:ascii="华文仿宋" w:hAnsi="华文仿宋" w:eastAsia="华文仿宋"/>
                <w:color w:val="000000"/>
                <w:szCs w:val="24"/>
              </w:rPr>
            </w:pPr>
          </w:p>
        </w:tc>
        <w:tc>
          <w:tcPr>
            <w:tcW w:w="1418" w:type="dxa"/>
            <w:vAlign w:val="center"/>
          </w:tcPr>
          <w:p>
            <w:pPr>
              <w:pStyle w:val="4"/>
              <w:spacing w:after="0" w:line="400" w:lineRule="exact"/>
              <w:rPr>
                <w:rFonts w:ascii="华文仿宋" w:hAnsi="华文仿宋" w:eastAsia="华文仿宋"/>
                <w:color w:val="000000"/>
              </w:rPr>
            </w:pPr>
          </w:p>
        </w:tc>
        <w:tc>
          <w:tcPr>
            <w:tcW w:w="1573" w:type="dxa"/>
            <w:vAlign w:val="center"/>
          </w:tcPr>
          <w:p>
            <w:pPr>
              <w:spacing w:line="400" w:lineRule="exact"/>
              <w:ind w:right="-694"/>
              <w:rPr>
                <w:rFonts w:ascii="华文仿宋" w:hAnsi="华文仿宋" w:eastAsia="华文仿宋"/>
                <w:color w:val="000000"/>
              </w:rPr>
            </w:pPr>
          </w:p>
        </w:tc>
        <w:tc>
          <w:tcPr>
            <w:tcW w:w="1217" w:type="dxa"/>
            <w:vAlign w:val="center"/>
          </w:tcPr>
          <w:p>
            <w:pPr>
              <w:adjustRightInd w:val="0"/>
              <w:spacing w:line="400" w:lineRule="exact"/>
              <w:jc w:val="center"/>
              <w:rPr>
                <w:rFonts w:ascii="华文仿宋" w:hAnsi="华文仿宋" w:eastAsia="华文仿宋"/>
                <w:color w:val="000000"/>
                <w:spacing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10" w:hRule="atLeast"/>
        </w:trPr>
        <w:tc>
          <w:tcPr>
            <w:tcW w:w="2869" w:type="dxa"/>
            <w:vAlign w:val="center"/>
          </w:tcPr>
          <w:p>
            <w:pPr>
              <w:pStyle w:val="4"/>
              <w:spacing w:after="0" w:line="400" w:lineRule="exact"/>
              <w:jc w:val="left"/>
              <w:rPr>
                <w:rFonts w:ascii="华文仿宋" w:hAnsi="华文仿宋" w:eastAsia="华文仿宋"/>
                <w:color w:val="000000"/>
              </w:rPr>
            </w:pPr>
          </w:p>
        </w:tc>
        <w:tc>
          <w:tcPr>
            <w:tcW w:w="1851" w:type="dxa"/>
            <w:vAlign w:val="center"/>
          </w:tcPr>
          <w:p>
            <w:pPr>
              <w:pStyle w:val="4"/>
              <w:spacing w:after="0" w:line="400" w:lineRule="exact"/>
              <w:rPr>
                <w:rFonts w:ascii="华文仿宋" w:hAnsi="华文仿宋" w:eastAsia="华文仿宋"/>
                <w:color w:val="000000"/>
                <w:szCs w:val="24"/>
              </w:rPr>
            </w:pPr>
          </w:p>
        </w:tc>
        <w:tc>
          <w:tcPr>
            <w:tcW w:w="1418" w:type="dxa"/>
            <w:vAlign w:val="center"/>
          </w:tcPr>
          <w:p>
            <w:pPr>
              <w:pStyle w:val="4"/>
              <w:spacing w:after="0" w:line="400" w:lineRule="exact"/>
              <w:rPr>
                <w:rFonts w:ascii="华文仿宋" w:hAnsi="华文仿宋" w:eastAsia="华文仿宋"/>
                <w:color w:val="000000"/>
              </w:rPr>
            </w:pPr>
          </w:p>
        </w:tc>
        <w:tc>
          <w:tcPr>
            <w:tcW w:w="1573" w:type="dxa"/>
            <w:vAlign w:val="center"/>
          </w:tcPr>
          <w:p>
            <w:pPr>
              <w:spacing w:line="400" w:lineRule="exact"/>
              <w:ind w:right="-694"/>
              <w:rPr>
                <w:rFonts w:ascii="华文仿宋" w:hAnsi="华文仿宋" w:eastAsia="华文仿宋"/>
                <w:color w:val="000000"/>
              </w:rPr>
            </w:pPr>
          </w:p>
        </w:tc>
        <w:tc>
          <w:tcPr>
            <w:tcW w:w="1217" w:type="dxa"/>
            <w:vAlign w:val="center"/>
          </w:tcPr>
          <w:p>
            <w:pPr>
              <w:adjustRightInd w:val="0"/>
              <w:spacing w:line="400" w:lineRule="exact"/>
              <w:jc w:val="center"/>
              <w:rPr>
                <w:rFonts w:ascii="华文仿宋" w:hAnsi="华文仿宋" w:eastAsia="华文仿宋"/>
                <w:color w:val="000000"/>
                <w:spacing w:val="24"/>
              </w:rPr>
            </w:pPr>
          </w:p>
        </w:tc>
      </w:tr>
    </w:tbl>
    <w:p>
      <w:pPr>
        <w:rPr>
          <w:rFonts w:ascii="华文仿宋" w:hAnsi="华文仿宋" w:eastAsia="华文仿宋"/>
          <w:color w:val="000000"/>
        </w:rPr>
      </w:pPr>
    </w:p>
    <w:p>
      <w:pPr>
        <w:adjustRightInd w:val="0"/>
        <w:spacing w:line="400" w:lineRule="exact"/>
        <w:rPr>
          <w:rFonts w:ascii="华文仿宋" w:hAnsi="华文仿宋" w:eastAsia="华文仿宋"/>
          <w:bCs/>
          <w:color w:val="000000"/>
          <w:sz w:val="32"/>
        </w:rPr>
      </w:pPr>
      <w:r>
        <w:rPr>
          <w:rFonts w:hint="eastAsia" w:ascii="华文仿宋" w:hAnsi="华文仿宋" w:eastAsia="华文仿宋"/>
          <w:bCs/>
          <w:color w:val="000000"/>
          <w:sz w:val="32"/>
        </w:rPr>
        <w:t>（五）授权专利（新药证书）</w:t>
      </w:r>
    </w:p>
    <w:p>
      <w:pPr>
        <w:rPr>
          <w:rFonts w:ascii="华文仿宋" w:hAnsi="华文仿宋" w:eastAsia="华文仿宋"/>
          <w:color w:val="000000"/>
        </w:rPr>
      </w:pPr>
    </w:p>
    <w:tbl>
      <w:tblPr>
        <w:tblStyle w:val="8"/>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631"/>
        <w:gridCol w:w="2078"/>
        <w:gridCol w:w="126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2635" w:type="dxa"/>
            <w:vAlign w:val="center"/>
          </w:tcPr>
          <w:p>
            <w:pPr>
              <w:spacing w:line="400" w:lineRule="exact"/>
              <w:jc w:val="center"/>
              <w:rPr>
                <w:rFonts w:ascii="华文仿宋" w:hAnsi="华文仿宋" w:eastAsia="华文仿宋"/>
                <w:color w:val="000000"/>
                <w:sz w:val="28"/>
              </w:rPr>
            </w:pPr>
            <w:r>
              <w:rPr>
                <w:rFonts w:hint="eastAsia" w:ascii="华文仿宋" w:hAnsi="华文仿宋" w:eastAsia="华文仿宋"/>
                <w:color w:val="000000"/>
                <w:sz w:val="28"/>
              </w:rPr>
              <w:t>专利名称</w:t>
            </w:r>
          </w:p>
        </w:tc>
        <w:tc>
          <w:tcPr>
            <w:tcW w:w="1631" w:type="dxa"/>
            <w:vAlign w:val="center"/>
          </w:tcPr>
          <w:p>
            <w:pPr>
              <w:spacing w:line="400" w:lineRule="exact"/>
              <w:jc w:val="center"/>
              <w:rPr>
                <w:rFonts w:ascii="华文仿宋" w:hAnsi="华文仿宋" w:eastAsia="华文仿宋"/>
                <w:color w:val="000000"/>
                <w:sz w:val="28"/>
              </w:rPr>
            </w:pPr>
            <w:r>
              <w:rPr>
                <w:rFonts w:hint="eastAsia" w:ascii="华文仿宋" w:hAnsi="华文仿宋" w:eastAsia="华文仿宋"/>
                <w:color w:val="000000"/>
                <w:sz w:val="28"/>
              </w:rPr>
              <w:t>专利类别</w:t>
            </w:r>
          </w:p>
        </w:tc>
        <w:tc>
          <w:tcPr>
            <w:tcW w:w="2078" w:type="dxa"/>
            <w:vAlign w:val="center"/>
          </w:tcPr>
          <w:p>
            <w:pPr>
              <w:spacing w:line="400" w:lineRule="exact"/>
              <w:jc w:val="center"/>
              <w:rPr>
                <w:rFonts w:ascii="华文仿宋" w:hAnsi="华文仿宋" w:eastAsia="华文仿宋"/>
                <w:color w:val="000000"/>
                <w:sz w:val="28"/>
              </w:rPr>
            </w:pPr>
            <w:r>
              <w:rPr>
                <w:rFonts w:hint="eastAsia" w:ascii="华文仿宋" w:hAnsi="华文仿宋" w:eastAsia="华文仿宋"/>
                <w:color w:val="000000"/>
                <w:sz w:val="28"/>
              </w:rPr>
              <w:t>授权</w:t>
            </w:r>
          </w:p>
          <w:p>
            <w:pPr>
              <w:spacing w:line="400" w:lineRule="exact"/>
              <w:jc w:val="center"/>
              <w:rPr>
                <w:rFonts w:ascii="华文仿宋" w:hAnsi="华文仿宋" w:eastAsia="华文仿宋"/>
                <w:color w:val="000000"/>
                <w:sz w:val="28"/>
              </w:rPr>
            </w:pPr>
            <w:r>
              <w:rPr>
                <w:rFonts w:hint="eastAsia" w:ascii="华文仿宋" w:hAnsi="华文仿宋" w:eastAsia="华文仿宋"/>
                <w:color w:val="000000"/>
                <w:sz w:val="28"/>
              </w:rPr>
              <w:t>时间</w:t>
            </w:r>
          </w:p>
        </w:tc>
        <w:tc>
          <w:tcPr>
            <w:tcW w:w="1260" w:type="dxa"/>
            <w:vAlign w:val="center"/>
          </w:tcPr>
          <w:p>
            <w:pPr>
              <w:spacing w:line="400" w:lineRule="exact"/>
              <w:ind w:right="-107" w:rightChars="-51"/>
              <w:jc w:val="center"/>
              <w:rPr>
                <w:rFonts w:ascii="华文仿宋" w:hAnsi="华文仿宋" w:eastAsia="华文仿宋"/>
                <w:color w:val="000000"/>
                <w:sz w:val="28"/>
              </w:rPr>
            </w:pPr>
            <w:r>
              <w:rPr>
                <w:rFonts w:hint="eastAsia" w:ascii="华文仿宋" w:hAnsi="华文仿宋" w:eastAsia="华文仿宋"/>
                <w:color w:val="000000"/>
                <w:sz w:val="28"/>
              </w:rPr>
              <w:t>申请地区</w:t>
            </w:r>
          </w:p>
        </w:tc>
        <w:tc>
          <w:tcPr>
            <w:tcW w:w="1270" w:type="dxa"/>
            <w:vAlign w:val="center"/>
          </w:tcPr>
          <w:p>
            <w:pPr>
              <w:spacing w:line="400" w:lineRule="exact"/>
              <w:jc w:val="center"/>
              <w:rPr>
                <w:rFonts w:ascii="华文仿宋" w:hAnsi="华文仿宋" w:eastAsia="华文仿宋"/>
                <w:color w:val="000000"/>
                <w:sz w:val="28"/>
              </w:rPr>
            </w:pPr>
            <w:r>
              <w:rPr>
                <w:rFonts w:hint="eastAsia" w:ascii="华文仿宋" w:hAnsi="华文仿宋" w:eastAsia="华文仿宋"/>
                <w:color w:val="000000"/>
                <w:sz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2635" w:type="dxa"/>
            <w:vAlign w:val="center"/>
          </w:tcPr>
          <w:p>
            <w:pPr>
              <w:spacing w:line="400" w:lineRule="exact"/>
              <w:jc w:val="left"/>
              <w:rPr>
                <w:rFonts w:ascii="华文仿宋" w:hAnsi="华文仿宋" w:eastAsia="华文仿宋"/>
                <w:color w:val="000000"/>
              </w:rPr>
            </w:pPr>
            <w:r>
              <w:rPr>
                <w:rFonts w:ascii="华文仿宋" w:hAnsi="华文仿宋" w:eastAsia="华文仿宋"/>
                <w:color w:val="000000"/>
                <w:sz w:val="24"/>
              </w:rPr>
              <w:t>一种在纯钛表面制备具有生物活性纳米结构的方法</w:t>
            </w:r>
          </w:p>
        </w:tc>
        <w:tc>
          <w:tcPr>
            <w:tcW w:w="1631" w:type="dxa"/>
            <w:vAlign w:val="center"/>
          </w:tcPr>
          <w:p>
            <w:pPr>
              <w:spacing w:line="400" w:lineRule="exact"/>
              <w:jc w:val="left"/>
              <w:rPr>
                <w:rFonts w:ascii="华文仿宋" w:hAnsi="华文仿宋" w:eastAsia="华文仿宋"/>
                <w:color w:val="000000"/>
              </w:rPr>
            </w:pPr>
            <w:r>
              <w:rPr>
                <w:rFonts w:hint="eastAsia" w:ascii="华文仿宋" w:hAnsi="华文仿宋" w:eastAsia="华文仿宋"/>
                <w:color w:val="000000"/>
                <w:sz w:val="24"/>
              </w:rPr>
              <w:t>发明型专利</w:t>
            </w:r>
          </w:p>
        </w:tc>
        <w:tc>
          <w:tcPr>
            <w:tcW w:w="2078" w:type="dxa"/>
            <w:vAlign w:val="center"/>
          </w:tcPr>
          <w:p>
            <w:pPr>
              <w:spacing w:line="400" w:lineRule="exact"/>
              <w:jc w:val="center"/>
              <w:rPr>
                <w:rFonts w:ascii="华文仿宋" w:hAnsi="华文仿宋" w:eastAsia="华文仿宋"/>
                <w:color w:val="000000"/>
              </w:rPr>
            </w:pPr>
            <w:r>
              <w:rPr>
                <w:rFonts w:hint="eastAsia" w:ascii="华文仿宋" w:hAnsi="华文仿宋" w:eastAsia="华文仿宋"/>
                <w:color w:val="000000"/>
                <w:sz w:val="24"/>
              </w:rPr>
              <w:t>2015.9.9</w:t>
            </w:r>
          </w:p>
        </w:tc>
        <w:tc>
          <w:tcPr>
            <w:tcW w:w="1260" w:type="dxa"/>
            <w:vAlign w:val="center"/>
          </w:tcPr>
          <w:p>
            <w:pPr>
              <w:spacing w:line="400" w:lineRule="exact"/>
              <w:ind w:right="-107" w:rightChars="-51"/>
              <w:jc w:val="center"/>
              <w:rPr>
                <w:rFonts w:ascii="华文仿宋" w:hAnsi="华文仿宋" w:eastAsia="华文仿宋"/>
                <w:color w:val="000000"/>
              </w:rPr>
            </w:pPr>
            <w:r>
              <w:rPr>
                <w:rFonts w:hint="eastAsia" w:ascii="华文仿宋" w:hAnsi="华文仿宋" w:eastAsia="华文仿宋"/>
                <w:color w:val="000000"/>
                <w:sz w:val="24"/>
              </w:rPr>
              <w:t>中国</w:t>
            </w:r>
          </w:p>
        </w:tc>
        <w:tc>
          <w:tcPr>
            <w:tcW w:w="1270" w:type="dxa"/>
            <w:vAlign w:val="center"/>
          </w:tcPr>
          <w:p>
            <w:pPr>
              <w:adjustRightInd w:val="0"/>
              <w:spacing w:line="400" w:lineRule="exact"/>
              <w:jc w:val="center"/>
              <w:rPr>
                <w:rFonts w:ascii="华文仿宋" w:hAnsi="华文仿宋" w:eastAsia="华文仿宋"/>
                <w:color w:val="000000"/>
                <w:spacing w:val="24"/>
              </w:rPr>
            </w:pPr>
            <w:r>
              <w:rPr>
                <w:rFonts w:hint="eastAsia" w:ascii="华文仿宋" w:hAnsi="华文仿宋" w:eastAsia="华文仿宋"/>
                <w:color w:val="000000"/>
                <w:spacing w:val="24"/>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2635" w:type="dxa"/>
            <w:vAlign w:val="center"/>
          </w:tcPr>
          <w:p>
            <w:pPr>
              <w:spacing w:line="400" w:lineRule="exact"/>
              <w:rPr>
                <w:rFonts w:hint="eastAsia" w:ascii="华文仿宋" w:hAnsi="华文仿宋" w:eastAsia="华文仿宋"/>
                <w:color w:val="000000"/>
                <w:sz w:val="24"/>
              </w:rPr>
            </w:pPr>
            <w:r>
              <w:rPr>
                <w:rFonts w:hint="eastAsia" w:ascii="华文仿宋" w:hAnsi="华文仿宋" w:eastAsia="华文仿宋"/>
                <w:color w:val="000000"/>
                <w:sz w:val="24"/>
              </w:rPr>
              <w:t>一种在钛种植体表面制备TiSrO</w:t>
            </w:r>
            <w:r>
              <w:rPr>
                <w:rFonts w:hint="eastAsia" w:ascii="华文仿宋" w:hAnsi="华文仿宋" w:eastAsia="华文仿宋"/>
                <w:color w:val="000000"/>
                <w:sz w:val="24"/>
                <w:vertAlign w:val="subscript"/>
              </w:rPr>
              <w:t>3</w:t>
            </w:r>
            <w:r>
              <w:rPr>
                <w:rFonts w:hint="eastAsia" w:ascii="华文仿宋" w:hAnsi="华文仿宋" w:eastAsia="华文仿宋"/>
                <w:color w:val="000000"/>
                <w:sz w:val="24"/>
              </w:rPr>
              <w:t>涂层的方法</w:t>
            </w:r>
          </w:p>
        </w:tc>
        <w:tc>
          <w:tcPr>
            <w:tcW w:w="1631" w:type="dxa"/>
            <w:vAlign w:val="center"/>
          </w:tcPr>
          <w:p>
            <w:pPr>
              <w:spacing w:line="400" w:lineRule="exact"/>
              <w:rPr>
                <w:rFonts w:ascii="华文仿宋" w:hAnsi="华文仿宋" w:eastAsia="华文仿宋"/>
                <w:color w:val="000000"/>
              </w:rPr>
            </w:pPr>
            <w:r>
              <w:rPr>
                <w:rFonts w:hint="eastAsia" w:ascii="华文仿宋" w:hAnsi="华文仿宋" w:eastAsia="华文仿宋"/>
                <w:color w:val="000000"/>
                <w:sz w:val="24"/>
              </w:rPr>
              <w:t>发明型专利</w:t>
            </w:r>
          </w:p>
        </w:tc>
        <w:tc>
          <w:tcPr>
            <w:tcW w:w="2078"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2016.6.22</w:t>
            </w:r>
          </w:p>
        </w:tc>
        <w:tc>
          <w:tcPr>
            <w:tcW w:w="1260" w:type="dxa"/>
            <w:vAlign w:val="center"/>
          </w:tcPr>
          <w:p>
            <w:pPr>
              <w:spacing w:line="400" w:lineRule="exact"/>
              <w:ind w:right="-107" w:rightChars="-51"/>
              <w:jc w:val="center"/>
              <w:rPr>
                <w:rFonts w:ascii="华文仿宋" w:hAnsi="华文仿宋" w:eastAsia="华文仿宋"/>
                <w:color w:val="000000"/>
              </w:rPr>
            </w:pPr>
            <w:r>
              <w:rPr>
                <w:rFonts w:ascii="华文仿宋" w:hAnsi="华文仿宋" w:eastAsia="华文仿宋"/>
                <w:color w:val="000000"/>
                <w:sz w:val="24"/>
              </w:rPr>
              <w:t>中国</w:t>
            </w:r>
          </w:p>
        </w:tc>
        <w:tc>
          <w:tcPr>
            <w:tcW w:w="1270" w:type="dxa"/>
            <w:vAlign w:val="center"/>
          </w:tcPr>
          <w:p>
            <w:pPr>
              <w:spacing w:line="400" w:lineRule="exact"/>
              <w:jc w:val="center"/>
              <w:rPr>
                <w:rFonts w:ascii="华文仿宋" w:hAnsi="华文仿宋" w:eastAsia="华文仿宋"/>
                <w:color w:val="000000"/>
              </w:rPr>
            </w:pPr>
            <w:r>
              <w:rPr>
                <w:rFonts w:ascii="华文仿宋" w:hAnsi="华文仿宋" w:eastAsia="华文仿宋"/>
                <w:color w:val="000000"/>
                <w:sz w:val="24"/>
              </w:rPr>
              <w:t>1</w:t>
            </w:r>
          </w:p>
        </w:tc>
      </w:tr>
    </w:tbl>
    <w:p>
      <w:pPr>
        <w:rPr>
          <w:rFonts w:ascii="华文仿宋" w:hAnsi="华文仿宋" w:eastAsia="华文仿宋"/>
          <w:bCs/>
          <w:color w:val="000000"/>
          <w:sz w:val="32"/>
        </w:rPr>
      </w:pPr>
    </w:p>
    <w:p>
      <w:pPr>
        <w:adjustRightInd w:val="0"/>
        <w:spacing w:after="156" w:afterLines="50"/>
        <w:rPr>
          <w:rFonts w:ascii="华文仿宋" w:hAnsi="华文仿宋" w:eastAsia="华文仿宋"/>
          <w:bCs/>
          <w:color w:val="000000"/>
          <w:sz w:val="32"/>
          <w:szCs w:val="32"/>
        </w:rPr>
      </w:pPr>
      <w:r>
        <w:rPr>
          <w:rFonts w:hint="eastAsia" w:ascii="华文仿宋" w:hAnsi="华文仿宋" w:eastAsia="华文仿宋"/>
          <w:bCs/>
          <w:color w:val="000000"/>
          <w:sz w:val="32"/>
          <w:szCs w:val="32"/>
        </w:rPr>
        <w:t>六</w:t>
      </w:r>
      <w:r>
        <w:rPr>
          <w:rFonts w:ascii="华文仿宋" w:hAnsi="华文仿宋" w:eastAsia="华文仿宋"/>
          <w:bCs/>
          <w:color w:val="000000"/>
          <w:sz w:val="32"/>
          <w:szCs w:val="32"/>
        </w:rPr>
        <w:t>、培养目标与预期成果</w:t>
      </w:r>
    </w:p>
    <w:p>
      <w:pPr>
        <w:adjustRightInd w:val="0"/>
        <w:spacing w:line="400" w:lineRule="exact"/>
        <w:rPr>
          <w:rFonts w:ascii="华文仿宋" w:hAnsi="华文仿宋" w:eastAsia="华文仿宋"/>
          <w:bCs/>
          <w:color w:val="000000"/>
          <w:sz w:val="32"/>
        </w:rPr>
      </w:pPr>
      <w:r>
        <w:rPr>
          <w:rFonts w:hint="eastAsia" w:ascii="华文仿宋" w:hAnsi="华文仿宋" w:eastAsia="华文仿宋"/>
          <w:bCs/>
          <w:color w:val="000000"/>
          <w:sz w:val="32"/>
        </w:rPr>
        <w:t>（一）定量目标：</w:t>
      </w:r>
    </w:p>
    <w:tbl>
      <w:tblPr>
        <w:tblStyle w:val="8"/>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305"/>
        <w:gridCol w:w="5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371"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 xml:space="preserve">  </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数值</w:t>
            </w:r>
          </w:p>
        </w:tc>
        <w:tc>
          <w:tcPr>
            <w:tcW w:w="5256"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业务（服务）量</w:t>
            </w:r>
          </w:p>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增长率</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5%</w:t>
            </w:r>
          </w:p>
        </w:tc>
        <w:tc>
          <w:tcPr>
            <w:tcW w:w="5256" w:type="dxa"/>
            <w:shd w:val="clear" w:color="auto" w:fill="auto"/>
            <w:vAlign w:val="center"/>
          </w:tcPr>
          <w:p>
            <w:pPr>
              <w:jc w:val="center"/>
              <w:rPr>
                <w:rFonts w:ascii="华文仿宋" w:hAnsi="华文仿宋" w:eastAsia="华文仿宋"/>
                <w:color w:val="000000"/>
                <w:sz w:val="28"/>
                <w:szCs w:val="28"/>
              </w:rPr>
            </w:pPr>
            <w:r>
              <w:rPr>
                <w:rFonts w:ascii="华文仿宋" w:hAnsi="华文仿宋" w:eastAsia="华文仿宋"/>
                <w:color w:val="000000"/>
                <w:sz w:val="28"/>
                <w:szCs w:val="28"/>
              </w:rPr>
              <w:t>通过开展all-on-</w:t>
            </w:r>
            <w:r>
              <w:rPr>
                <w:rFonts w:hint="eastAsia" w:ascii="华文仿宋" w:hAnsi="华文仿宋" w:eastAsia="华文仿宋"/>
                <w:color w:val="000000"/>
                <w:sz w:val="28"/>
                <w:szCs w:val="28"/>
              </w:rPr>
              <w:t>4</w:t>
            </w:r>
            <w:r>
              <w:rPr>
                <w:rFonts w:ascii="华文仿宋" w:hAnsi="华文仿宋" w:eastAsia="华文仿宋"/>
                <w:color w:val="000000"/>
                <w:sz w:val="28"/>
                <w:szCs w:val="28"/>
              </w:rPr>
              <w:t>等新技术新方法来提高业务量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推广技术项数</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1-3</w:t>
            </w:r>
          </w:p>
        </w:tc>
        <w:tc>
          <w:tcPr>
            <w:tcW w:w="5256" w:type="dxa"/>
            <w:shd w:val="clear" w:color="auto" w:fill="auto"/>
            <w:vAlign w:val="center"/>
          </w:tcPr>
          <w:p>
            <w:pPr>
              <w:jc w:val="center"/>
              <w:rPr>
                <w:rFonts w:ascii="华文仿宋" w:hAnsi="华文仿宋" w:eastAsia="华文仿宋"/>
                <w:color w:val="000000"/>
                <w:sz w:val="28"/>
                <w:szCs w:val="28"/>
              </w:rPr>
            </w:pPr>
            <w:r>
              <w:rPr>
                <w:rFonts w:ascii="华文仿宋" w:hAnsi="华文仿宋" w:eastAsia="华文仿宋"/>
                <w:color w:val="000000"/>
                <w:sz w:val="28"/>
                <w:szCs w:val="28"/>
              </w:rPr>
              <w:t>美学区即刻种植即刻修复；</w:t>
            </w:r>
            <w:r>
              <w:rPr>
                <w:rFonts w:hint="eastAsia" w:ascii="华文仿宋" w:hAnsi="华文仿宋" w:eastAsia="华文仿宋"/>
                <w:color w:val="000000"/>
                <w:sz w:val="28"/>
                <w:szCs w:val="28"/>
              </w:rPr>
              <w:t>引导骨组织再生技术（GBR）;上颌窦内、外提升术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论文</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3-5篇</w:t>
            </w:r>
          </w:p>
        </w:tc>
        <w:tc>
          <w:tcPr>
            <w:tcW w:w="5256" w:type="dxa"/>
            <w:shd w:val="clear" w:color="auto" w:fill="auto"/>
            <w:vAlign w:val="center"/>
          </w:tcPr>
          <w:p>
            <w:pPr>
              <w:jc w:val="center"/>
              <w:rPr>
                <w:rFonts w:ascii="华文仿宋" w:hAnsi="华文仿宋" w:eastAsia="华文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其中SCI</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2-3篇</w:t>
            </w:r>
          </w:p>
        </w:tc>
        <w:tc>
          <w:tcPr>
            <w:tcW w:w="5256"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争取主要发表在口腔TOP期刊上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科研立项</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1-2项</w:t>
            </w:r>
          </w:p>
        </w:tc>
        <w:tc>
          <w:tcPr>
            <w:tcW w:w="5256"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争取国家级和省部级项目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成果奖励</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2项</w:t>
            </w:r>
          </w:p>
        </w:tc>
        <w:tc>
          <w:tcPr>
            <w:tcW w:w="5256"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争取省部级三等奖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著作</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1-2篇</w:t>
            </w:r>
          </w:p>
        </w:tc>
        <w:tc>
          <w:tcPr>
            <w:tcW w:w="5256"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翻译口腔种植方面的最新著作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发明专利</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1项</w:t>
            </w:r>
          </w:p>
        </w:tc>
        <w:tc>
          <w:tcPr>
            <w:tcW w:w="5256"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种植体表面改性研究方面的关键技术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新产品、新标准</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1项</w:t>
            </w:r>
          </w:p>
        </w:tc>
        <w:tc>
          <w:tcPr>
            <w:tcW w:w="5256"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继续研发二代国产ZDI种植系统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硕博士培养</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6名</w:t>
            </w:r>
          </w:p>
        </w:tc>
        <w:tc>
          <w:tcPr>
            <w:tcW w:w="5256"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2名博士，4名硕士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2371" w:type="dxa"/>
            <w:shd w:val="clear" w:color="auto" w:fill="auto"/>
            <w:vAlign w:val="center"/>
          </w:tcPr>
          <w:p>
            <w:pPr>
              <w:jc w:val="left"/>
              <w:rPr>
                <w:rFonts w:ascii="华文仿宋" w:hAnsi="华文仿宋" w:eastAsia="华文仿宋"/>
                <w:color w:val="000000"/>
                <w:sz w:val="28"/>
                <w:szCs w:val="28"/>
              </w:rPr>
            </w:pPr>
            <w:r>
              <w:rPr>
                <w:rFonts w:hint="eastAsia" w:ascii="华文仿宋" w:hAnsi="华文仿宋" w:eastAsia="华文仿宋"/>
                <w:color w:val="000000"/>
                <w:sz w:val="28"/>
                <w:szCs w:val="28"/>
              </w:rPr>
              <w:t>拟进修时间（月）</w:t>
            </w:r>
          </w:p>
        </w:tc>
        <w:tc>
          <w:tcPr>
            <w:tcW w:w="1305"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3-6月</w:t>
            </w:r>
          </w:p>
        </w:tc>
        <w:tc>
          <w:tcPr>
            <w:tcW w:w="5256"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到瑞士或德国著名大学牙学院进行学习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1"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其  他</w:t>
            </w:r>
          </w:p>
        </w:tc>
        <w:tc>
          <w:tcPr>
            <w:tcW w:w="1305" w:type="dxa"/>
            <w:shd w:val="clear" w:color="auto" w:fill="auto"/>
            <w:vAlign w:val="center"/>
          </w:tcPr>
          <w:p>
            <w:pPr>
              <w:jc w:val="center"/>
              <w:rPr>
                <w:rFonts w:ascii="华文仿宋" w:hAnsi="华文仿宋" w:eastAsia="华文仿宋"/>
                <w:color w:val="000000"/>
                <w:sz w:val="28"/>
                <w:szCs w:val="28"/>
              </w:rPr>
            </w:pPr>
          </w:p>
        </w:tc>
        <w:tc>
          <w:tcPr>
            <w:tcW w:w="5256" w:type="dxa"/>
            <w:shd w:val="clear" w:color="auto" w:fill="auto"/>
            <w:vAlign w:val="center"/>
          </w:tcPr>
          <w:p>
            <w:pPr>
              <w:jc w:val="center"/>
              <w:rPr>
                <w:rFonts w:ascii="华文仿宋" w:hAnsi="华文仿宋" w:eastAsia="华文仿宋"/>
                <w:color w:val="000000"/>
                <w:sz w:val="28"/>
                <w:szCs w:val="28"/>
              </w:rPr>
            </w:pPr>
          </w:p>
        </w:tc>
      </w:tr>
    </w:tbl>
    <w:p>
      <w:pPr>
        <w:jc w:val="center"/>
        <w:rPr>
          <w:rFonts w:ascii="华文仿宋" w:hAnsi="华文仿宋" w:eastAsia="华文仿宋"/>
          <w:color w:val="000000"/>
        </w:rPr>
      </w:pPr>
    </w:p>
    <w:p>
      <w:pPr>
        <w:adjustRightInd w:val="0"/>
        <w:spacing w:line="400" w:lineRule="exact"/>
        <w:rPr>
          <w:rFonts w:ascii="华文仿宋" w:hAnsi="华文仿宋" w:eastAsia="华文仿宋"/>
          <w:bCs/>
          <w:color w:val="000000"/>
          <w:sz w:val="32"/>
        </w:rPr>
      </w:pPr>
      <w:r>
        <w:rPr>
          <w:rFonts w:hint="eastAsia" w:ascii="华文仿宋" w:hAnsi="华文仿宋" w:eastAsia="华文仿宋"/>
          <w:bCs/>
          <w:color w:val="000000"/>
          <w:sz w:val="32"/>
        </w:rPr>
        <w:t>（二）定性目标：</w:t>
      </w:r>
    </w:p>
    <w:tbl>
      <w:tblPr>
        <w:tblStyle w:val="8"/>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507" w:type="dxa"/>
            <w:shd w:val="clear" w:color="auto" w:fill="auto"/>
            <w:vAlign w:val="center"/>
          </w:tcPr>
          <w:p>
            <w:pPr>
              <w:jc w:val="center"/>
              <w:rPr>
                <w:rFonts w:ascii="华文仿宋" w:hAnsi="华文仿宋" w:eastAsia="华文仿宋"/>
                <w:color w:val="000000"/>
                <w:sz w:val="28"/>
                <w:szCs w:val="28"/>
              </w:rPr>
            </w:pPr>
          </w:p>
        </w:tc>
        <w:tc>
          <w:tcPr>
            <w:tcW w:w="6741"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507"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人才层次提升</w:t>
            </w:r>
          </w:p>
        </w:tc>
        <w:tc>
          <w:tcPr>
            <w:tcW w:w="6741"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通过培养争取达到卫生领军人才的水平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507"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技术水平提升</w:t>
            </w:r>
          </w:p>
        </w:tc>
        <w:tc>
          <w:tcPr>
            <w:tcW w:w="6741"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口腔种植修复方面的各种技术达到同行业国内外先进水平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2507"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学术地位与影响力提升</w:t>
            </w:r>
          </w:p>
        </w:tc>
        <w:tc>
          <w:tcPr>
            <w:tcW w:w="6741"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进一步提升我院口腔修复科、种植科在国内外的学术地位和知名度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507"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业务团队建设</w:t>
            </w:r>
          </w:p>
        </w:tc>
        <w:tc>
          <w:tcPr>
            <w:tcW w:w="6741"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建立梯队合理的临床口腔修复、种植医师、口腔技师及口腔修复种植方面的科研队伍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9" w:hRule="atLeast"/>
          <w:jc w:val="center"/>
        </w:trPr>
        <w:tc>
          <w:tcPr>
            <w:tcW w:w="2507"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单位支持措施</w:t>
            </w:r>
          </w:p>
        </w:tc>
        <w:tc>
          <w:tcPr>
            <w:tcW w:w="6741"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加强培养对象的支撑条件建设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507" w:type="dxa"/>
            <w:shd w:val="clear" w:color="auto" w:fill="auto"/>
            <w:vAlign w:val="center"/>
          </w:tcPr>
          <w:p>
            <w:pPr>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其  他</w:t>
            </w:r>
          </w:p>
        </w:tc>
        <w:tc>
          <w:tcPr>
            <w:tcW w:w="6741" w:type="dxa"/>
            <w:shd w:val="clear" w:color="auto" w:fill="auto"/>
            <w:vAlign w:val="center"/>
          </w:tcPr>
          <w:p>
            <w:pPr>
              <w:jc w:val="center"/>
              <w:rPr>
                <w:rFonts w:ascii="华文仿宋" w:hAnsi="华文仿宋" w:eastAsia="华文仿宋"/>
                <w:color w:val="000000"/>
                <w:sz w:val="28"/>
                <w:szCs w:val="28"/>
              </w:rPr>
            </w:pPr>
          </w:p>
        </w:tc>
      </w:tr>
    </w:tbl>
    <w:p>
      <w:pPr>
        <w:rPr>
          <w:rFonts w:ascii="华文仿宋" w:hAnsi="华文仿宋" w:eastAsia="华文仿宋"/>
          <w:b/>
          <w:color w:val="000000"/>
        </w:rPr>
      </w:pPr>
    </w:p>
    <w:p>
      <w:pPr>
        <w:adjustRightInd w:val="0"/>
        <w:spacing w:after="156" w:afterLines="50"/>
        <w:rPr>
          <w:rFonts w:ascii="华文仿宋" w:hAnsi="华文仿宋" w:eastAsia="华文仿宋"/>
          <w:bCs/>
          <w:color w:val="000000"/>
          <w:sz w:val="32"/>
          <w:szCs w:val="32"/>
        </w:rPr>
      </w:pPr>
    </w:p>
    <w:p>
      <w:pPr>
        <w:adjustRightInd w:val="0"/>
        <w:spacing w:after="156" w:afterLines="50"/>
        <w:rPr>
          <w:rFonts w:ascii="华文仿宋" w:hAnsi="华文仿宋" w:eastAsia="华文仿宋"/>
          <w:bCs/>
          <w:color w:val="000000"/>
          <w:sz w:val="32"/>
          <w:szCs w:val="32"/>
        </w:rPr>
      </w:pPr>
    </w:p>
    <w:p>
      <w:pPr>
        <w:adjustRightInd w:val="0"/>
        <w:spacing w:after="156" w:afterLines="50"/>
        <w:rPr>
          <w:rFonts w:ascii="华文仿宋" w:hAnsi="华文仿宋" w:eastAsia="华文仿宋"/>
          <w:bCs/>
          <w:color w:val="000000"/>
          <w:sz w:val="32"/>
          <w:szCs w:val="32"/>
        </w:rPr>
      </w:pPr>
      <w:r>
        <w:rPr>
          <w:rFonts w:hint="eastAsia" w:ascii="华文仿宋" w:hAnsi="华文仿宋" w:eastAsia="华文仿宋"/>
          <w:bCs/>
          <w:color w:val="000000"/>
          <w:sz w:val="32"/>
          <w:szCs w:val="32"/>
        </w:rPr>
        <w:t>七</w:t>
      </w:r>
      <w:r>
        <w:rPr>
          <w:rFonts w:ascii="华文仿宋" w:hAnsi="华文仿宋" w:eastAsia="华文仿宋"/>
          <w:bCs/>
          <w:color w:val="000000"/>
          <w:sz w:val="32"/>
          <w:szCs w:val="32"/>
        </w:rPr>
        <w:t>、经费预算</w:t>
      </w:r>
    </w:p>
    <w:tbl>
      <w:tblPr>
        <w:tblStyle w:val="8"/>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980"/>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86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经费到位（万元）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160" w:type="dxa"/>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专项拨款</w:t>
            </w:r>
          </w:p>
        </w:tc>
        <w:tc>
          <w:tcPr>
            <w:tcW w:w="2160" w:type="dxa"/>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单位配套</w:t>
            </w:r>
          </w:p>
        </w:tc>
        <w:tc>
          <w:tcPr>
            <w:tcW w:w="1980" w:type="dxa"/>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其他来源</w:t>
            </w:r>
          </w:p>
        </w:tc>
        <w:tc>
          <w:tcPr>
            <w:tcW w:w="2567" w:type="dxa"/>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40</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40</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0</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86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经费支出（万元）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支出科目</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专项经费支出</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配套经费支出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kern w:val="0"/>
                <w:sz w:val="28"/>
                <w:szCs w:val="28"/>
              </w:rPr>
              <w:t>1.办公费</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2.5</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kern w:val="0"/>
                <w:sz w:val="28"/>
                <w:szCs w:val="28"/>
              </w:rPr>
              <w:t>2.印刷费</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2.5</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kern w:val="0"/>
                <w:sz w:val="28"/>
                <w:szCs w:val="28"/>
              </w:rPr>
              <w:t>3.咨询费</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1.5</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kern w:val="0"/>
                <w:sz w:val="28"/>
                <w:szCs w:val="28"/>
              </w:rPr>
              <w:t>4.差旅费</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3.5</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5. 因公出国（境）费用</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3.5</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6.会议费</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3</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7.培训费</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1.5</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8.专用材料费</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15</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9.劳务费</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2</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10.委托业务费</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3</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11.其他</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6</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合计</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olor w:val="000000"/>
                <w:kern w:val="0"/>
                <w:sz w:val="28"/>
                <w:szCs w:val="28"/>
              </w:rPr>
            </w:pPr>
            <w:r>
              <w:rPr>
                <w:rFonts w:hint="eastAsia" w:ascii="华文仿宋" w:hAnsi="华文仿宋" w:eastAsia="华文仿宋"/>
                <w:color w:val="000000"/>
                <w:kern w:val="0"/>
                <w:sz w:val="28"/>
                <w:szCs w:val="28"/>
              </w:rPr>
              <w:t>40</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40</w:t>
            </w:r>
          </w:p>
        </w:tc>
      </w:tr>
    </w:tbl>
    <w:p>
      <w:pPr>
        <w:spacing w:line="360" w:lineRule="auto"/>
        <w:rPr>
          <w:rFonts w:ascii="华文仿宋" w:hAnsi="华文仿宋" w:eastAsia="华文仿宋"/>
          <w:color w:val="000000"/>
          <w:sz w:val="24"/>
        </w:rPr>
      </w:pPr>
      <w:r>
        <w:rPr>
          <w:rFonts w:hint="eastAsia" w:ascii="华文仿宋" w:hAnsi="华文仿宋" w:eastAsia="华文仿宋"/>
          <w:color w:val="000000"/>
          <w:sz w:val="24"/>
        </w:rPr>
        <w:t>注：本表资助经费包括单位配套经费。</w:t>
      </w:r>
    </w:p>
    <w:p>
      <w:pPr>
        <w:spacing w:line="360" w:lineRule="auto"/>
        <w:rPr>
          <w:rFonts w:ascii="华文仿宋" w:hAnsi="华文仿宋" w:eastAsia="华文仿宋"/>
          <w:color w:val="000000"/>
          <w:sz w:val="24"/>
        </w:rPr>
      </w:pPr>
    </w:p>
    <w:p>
      <w:pPr>
        <w:adjustRightInd w:val="0"/>
        <w:spacing w:after="156" w:afterLines="50"/>
        <w:rPr>
          <w:rFonts w:ascii="华文仿宋" w:hAnsi="华文仿宋" w:eastAsia="华文仿宋"/>
          <w:bCs/>
          <w:color w:val="000000"/>
          <w:sz w:val="32"/>
          <w:szCs w:val="32"/>
        </w:rPr>
      </w:pPr>
      <w:r>
        <w:rPr>
          <w:rFonts w:hint="eastAsia" w:ascii="华文仿宋" w:hAnsi="华文仿宋" w:eastAsia="华文仿宋"/>
          <w:bCs/>
          <w:color w:val="000000"/>
          <w:sz w:val="32"/>
          <w:szCs w:val="32"/>
        </w:rPr>
        <w:t>八、可行性报告</w:t>
      </w:r>
    </w:p>
    <w:tbl>
      <w:tblPr>
        <w:tblStyle w:val="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2" w:hRule="atLeast"/>
        </w:trPr>
        <w:tc>
          <w:tcPr>
            <w:tcW w:w="8516" w:type="dxa"/>
            <w:shd w:val="clear" w:color="auto" w:fill="auto"/>
          </w:tcPr>
          <w:p>
            <w:pPr>
              <w:spacing w:line="400" w:lineRule="exact"/>
              <w:ind w:left="720" w:hanging="720" w:hangingChars="300"/>
              <w:rPr>
                <w:rFonts w:ascii="华文仿宋" w:hAnsi="华文仿宋" w:eastAsia="华文仿宋"/>
                <w:kern w:val="0"/>
                <w:sz w:val="24"/>
              </w:rPr>
            </w:pPr>
            <w:r>
              <w:rPr>
                <w:rFonts w:hint="eastAsia" w:ascii="华文仿宋" w:hAnsi="华文仿宋" w:eastAsia="华文仿宋"/>
                <w:kern w:val="0"/>
                <w:sz w:val="24"/>
              </w:rPr>
              <w:t>说明：填写近5年业务与科研工作情况；团队及支撑条件基础；未来发展方向；培养目标与预期成果；培养计划与进度安排；经费预算说明等。</w:t>
            </w:r>
          </w:p>
          <w:p>
            <w:pPr>
              <w:spacing w:line="400" w:lineRule="exact"/>
              <w:ind w:left="720" w:hanging="720" w:hangingChars="300"/>
              <w:rPr>
                <w:rFonts w:ascii="华文仿宋" w:hAnsi="华文仿宋" w:eastAsia="华文仿宋"/>
                <w:kern w:val="0"/>
                <w:sz w:val="24"/>
              </w:rPr>
            </w:pPr>
          </w:p>
          <w:p>
            <w:pPr>
              <w:pStyle w:val="10"/>
              <w:numPr>
                <w:ilvl w:val="0"/>
                <w:numId w:val="1"/>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近5年业务与科研工作情况</w:t>
            </w:r>
          </w:p>
          <w:p>
            <w:pPr>
              <w:spacing w:line="400" w:lineRule="exact"/>
              <w:rPr>
                <w:rFonts w:ascii="华文仿宋" w:hAnsi="华文仿宋" w:eastAsia="华文仿宋"/>
                <w:kern w:val="0"/>
                <w:sz w:val="24"/>
              </w:rPr>
            </w:pPr>
            <w:r>
              <w:rPr>
                <w:rFonts w:hint="eastAsia" w:ascii="华文仿宋" w:hAnsi="华文仿宋" w:eastAsia="华文仿宋"/>
                <w:kern w:val="0"/>
                <w:sz w:val="24"/>
              </w:rPr>
              <w:t xml:space="preserve">    在临床上，申请人注重口腔临床专业知识的积累及临床实际操作能力的提高，基础知识及临床技术操作水平扎实，能很好的完成口腔种植、修复领域的常见疾病的诊治。对一些严重颌骨缺损或全口无牙颌等的疑难病例，能够根据患者的局部和全身条件以及本人能胜任完成的前提下给出合理的治疗方案，并顺利完成预期的临床效果。对前牙美学区种植有一些研究和临床经验积累，能较好的满足患者的美观需求；能熟练完成引导骨组织再生、上颌窦外提升、自体块状骨移植、垂直向骨增量等种植领域难度较大的种植手术。诊断符合率超过95%，治疗成功率满意，达到同行业国际平均水平。相关的临床随访研究论文均发表在口腔种植方面的顶级杂志。</w:t>
            </w:r>
          </w:p>
          <w:p>
            <w:pPr>
              <w:spacing w:line="400" w:lineRule="exact"/>
              <w:ind w:firstLine="480"/>
              <w:rPr>
                <w:rFonts w:hint="eastAsia" w:ascii="华文仿宋" w:hAnsi="华文仿宋" w:eastAsia="华文仿宋"/>
                <w:color w:val="000000" w:themeColor="text1"/>
                <w:kern w:val="0"/>
                <w:sz w:val="24"/>
              </w:rPr>
            </w:pPr>
            <w:r>
              <w:rPr>
                <w:rFonts w:hint="eastAsia" w:ascii="华文仿宋" w:hAnsi="华文仿宋" w:eastAsia="华文仿宋"/>
                <w:color w:val="000000" w:themeColor="text1"/>
                <w:kern w:val="0"/>
                <w:sz w:val="24"/>
              </w:rPr>
              <w:t>在科研工作上，申请人近五年从事口腔种植基础理论和临床应有关方面的课题研究，主持和参与多项国家级、省厅级科研项目，申请国家发明专利5项</w:t>
            </w:r>
            <w:r>
              <w:rPr>
                <w:rFonts w:ascii="华文仿宋" w:hAnsi="华文仿宋" w:eastAsia="华文仿宋"/>
                <w:color w:val="000000" w:themeColor="text1"/>
                <w:kern w:val="0"/>
                <w:sz w:val="24"/>
              </w:rPr>
              <w:t>申请国家发明专利5项(已授权3项),近5年发表SCI论文20篇(平均影响因子 2.299),他引248次,以第一或通讯作者发表13篇(平均影响因子2.295)。在种植体表面改性、生物学评价及新型种植体研发方面的成果获奖4项。主要创新</w:t>
            </w:r>
            <w:r>
              <w:rPr>
                <w:rFonts w:hint="eastAsia" w:ascii="华文仿宋" w:hAnsi="华文仿宋" w:eastAsia="华文仿宋"/>
                <w:color w:val="000000" w:themeColor="text1"/>
                <w:kern w:val="0"/>
                <w:sz w:val="24"/>
              </w:rPr>
              <w:t>：</w:t>
            </w:r>
            <w:r>
              <w:rPr>
                <w:rFonts w:ascii="华文仿宋" w:hAnsi="华文仿宋" w:eastAsia="华文仿宋"/>
                <w:color w:val="000000" w:themeColor="text1"/>
                <w:kern w:val="0"/>
                <w:sz w:val="24"/>
              </w:rPr>
              <w:t>1.</w:t>
            </w:r>
            <w:r>
              <w:rPr>
                <w:rFonts w:hint="eastAsia" w:ascii="华文仿宋" w:hAnsi="华文仿宋" w:eastAsia="华文仿宋"/>
                <w:color w:val="000000" w:themeColor="text1"/>
                <w:kern w:val="0"/>
                <w:sz w:val="24"/>
              </w:rPr>
              <w:t xml:space="preserve"> </w:t>
            </w:r>
            <w:r>
              <w:rPr>
                <w:rFonts w:ascii="华文仿宋" w:hAnsi="华文仿宋" w:eastAsia="华文仿宋"/>
                <w:color w:val="000000" w:themeColor="text1"/>
                <w:kern w:val="0"/>
                <w:sz w:val="24"/>
              </w:rPr>
              <w:t>提出钛种植体表面制备多级孔洞结构的喷砂-双重酸专利技术</w:t>
            </w:r>
            <w:r>
              <w:rPr>
                <w:rFonts w:hint="eastAsia" w:ascii="华文仿宋" w:hAnsi="华文仿宋" w:eastAsia="华文仿宋"/>
                <w:color w:val="000000" w:themeColor="text1"/>
                <w:kern w:val="0"/>
                <w:sz w:val="24"/>
              </w:rPr>
              <w:t>；</w:t>
            </w:r>
            <w:r>
              <w:rPr>
                <w:rFonts w:ascii="华文仿宋" w:hAnsi="华文仿宋" w:eastAsia="华文仿宋"/>
                <w:color w:val="000000" w:themeColor="text1"/>
                <w:kern w:val="0"/>
                <w:sz w:val="24"/>
              </w:rPr>
              <w:t>利用该技术研发ZDI种植系统</w:t>
            </w:r>
            <w:r>
              <w:rPr>
                <w:rFonts w:hint="eastAsia" w:ascii="华文仿宋" w:hAnsi="华文仿宋" w:eastAsia="华文仿宋"/>
                <w:color w:val="000000" w:themeColor="text1"/>
                <w:kern w:val="0"/>
                <w:sz w:val="24"/>
              </w:rPr>
              <w:t>，2014年</w:t>
            </w:r>
            <w:r>
              <w:rPr>
                <w:rFonts w:ascii="华文仿宋" w:hAnsi="华文仿宋" w:eastAsia="华文仿宋"/>
                <w:color w:val="000000" w:themeColor="text1"/>
                <w:kern w:val="0"/>
                <w:sz w:val="24"/>
              </w:rPr>
              <w:t>已获国家医疗器械注册证</w:t>
            </w:r>
            <w:r>
              <w:rPr>
                <w:rFonts w:hint="eastAsia" w:ascii="华文仿宋" w:hAnsi="华文仿宋" w:eastAsia="华文仿宋"/>
                <w:color w:val="000000" w:themeColor="text1"/>
                <w:kern w:val="0"/>
                <w:sz w:val="24"/>
              </w:rPr>
              <w:t>；</w:t>
            </w:r>
            <w:r>
              <w:rPr>
                <w:rFonts w:ascii="华文仿宋" w:hAnsi="华文仿宋" w:eastAsia="华文仿宋"/>
                <w:color w:val="000000" w:themeColor="text1"/>
                <w:kern w:val="0"/>
                <w:sz w:val="24"/>
              </w:rPr>
              <w:t>研发种植体表面生物活性微纳米形貌及保持该活性的存储方法</w:t>
            </w:r>
            <w:r>
              <w:rPr>
                <w:rFonts w:hint="eastAsia" w:ascii="华文仿宋" w:hAnsi="华文仿宋" w:eastAsia="华文仿宋"/>
                <w:color w:val="000000" w:themeColor="text1"/>
                <w:kern w:val="0"/>
                <w:sz w:val="24"/>
              </w:rPr>
              <w:t>。</w:t>
            </w:r>
            <w:r>
              <w:rPr>
                <w:rFonts w:ascii="华文仿宋" w:hAnsi="华文仿宋" w:eastAsia="华文仿宋"/>
                <w:color w:val="000000" w:themeColor="text1"/>
                <w:kern w:val="0"/>
                <w:sz w:val="24"/>
              </w:rPr>
              <w:t>2.</w:t>
            </w:r>
            <w:r>
              <w:rPr>
                <w:rFonts w:hint="eastAsia" w:ascii="华文仿宋" w:hAnsi="华文仿宋" w:eastAsia="华文仿宋"/>
                <w:color w:val="000000" w:themeColor="text1"/>
                <w:kern w:val="0"/>
                <w:sz w:val="24"/>
              </w:rPr>
              <w:t xml:space="preserve"> </w:t>
            </w:r>
            <w:r>
              <w:rPr>
                <w:rFonts w:ascii="华文仿宋" w:hAnsi="华文仿宋" w:eastAsia="华文仿宋"/>
                <w:color w:val="000000" w:themeColor="text1"/>
                <w:kern w:val="0"/>
                <w:sz w:val="24"/>
              </w:rPr>
              <w:t>研发新型组装方法在多孔纯钛表面制备多肽RGD涂层、BMP基因薄层和纳米(掺杂)羟基磷灰石薄层。3.</w:t>
            </w:r>
            <w:r>
              <w:rPr>
                <w:rFonts w:hint="eastAsia" w:ascii="华文仿宋" w:hAnsi="华文仿宋" w:eastAsia="华文仿宋"/>
                <w:color w:val="000000" w:themeColor="text1"/>
                <w:kern w:val="0"/>
                <w:sz w:val="24"/>
              </w:rPr>
              <w:t xml:space="preserve"> </w:t>
            </w:r>
            <w:r>
              <w:rPr>
                <w:rFonts w:ascii="华文仿宋" w:hAnsi="华文仿宋" w:eastAsia="华文仿宋"/>
                <w:color w:val="000000" w:themeColor="text1"/>
                <w:kern w:val="0"/>
                <w:sz w:val="24"/>
              </w:rPr>
              <w:t>采用水热法在多孔纯钛表面制备纳米亲水掺锶、锌二氧化钛层。</w:t>
            </w:r>
            <w:r>
              <w:rPr>
                <w:rFonts w:hint="eastAsia" w:ascii="华文仿宋" w:hAnsi="华文仿宋" w:eastAsia="华文仿宋"/>
                <w:color w:val="000000" w:themeColor="text1"/>
                <w:kern w:val="0"/>
                <w:sz w:val="24"/>
              </w:rPr>
              <w:t>4. 与王小祥教授合作研发钛锆合金种植体及表面优化处理。</w:t>
            </w:r>
            <w:r>
              <w:rPr>
                <w:rFonts w:ascii="华文仿宋" w:hAnsi="华文仿宋" w:eastAsia="华文仿宋"/>
                <w:color w:val="000000" w:themeColor="text1"/>
                <w:kern w:val="0"/>
                <w:sz w:val="24"/>
              </w:rPr>
              <w:t>上述表面经体内、体外实验证明能促进前成骨细胞增殖、分化</w:t>
            </w:r>
            <w:r>
              <w:rPr>
                <w:rFonts w:hint="eastAsia" w:ascii="华文仿宋" w:hAnsi="华文仿宋" w:eastAsia="华文仿宋"/>
                <w:color w:val="000000" w:themeColor="text1"/>
                <w:kern w:val="0"/>
                <w:sz w:val="24"/>
              </w:rPr>
              <w:t>，</w:t>
            </w:r>
            <w:r>
              <w:rPr>
                <w:rFonts w:ascii="华文仿宋" w:hAnsi="华文仿宋" w:eastAsia="华文仿宋"/>
                <w:color w:val="000000" w:themeColor="text1"/>
                <w:kern w:val="0"/>
                <w:sz w:val="24"/>
              </w:rPr>
              <w:t xml:space="preserve">促进种植体周围骨整合。 </w:t>
            </w:r>
          </w:p>
          <w:p>
            <w:pPr>
              <w:spacing w:line="400" w:lineRule="exact"/>
              <w:ind w:firstLine="480"/>
              <w:rPr>
                <w:rFonts w:hint="eastAsia" w:ascii="华文仿宋" w:hAnsi="华文仿宋" w:eastAsia="华文仿宋"/>
                <w:color w:val="000000" w:themeColor="text1"/>
                <w:kern w:val="0"/>
                <w:sz w:val="24"/>
              </w:rPr>
            </w:pPr>
          </w:p>
          <w:p>
            <w:pPr>
              <w:pStyle w:val="10"/>
              <w:numPr>
                <w:ilvl w:val="0"/>
                <w:numId w:val="1"/>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团队及支撑条件基础</w:t>
            </w:r>
          </w:p>
          <w:p>
            <w:pPr>
              <w:spacing w:line="400" w:lineRule="exact"/>
              <w:rPr>
                <w:rFonts w:ascii="华文仿宋" w:hAnsi="华文仿宋" w:eastAsia="华文仿宋"/>
                <w:color w:val="000000" w:themeColor="text1"/>
                <w:kern w:val="0"/>
                <w:sz w:val="24"/>
              </w:rPr>
            </w:pPr>
            <w:r>
              <w:rPr>
                <w:rFonts w:hint="eastAsia" w:ascii="华文仿宋" w:hAnsi="华文仿宋" w:eastAsia="华文仿宋"/>
                <w:color w:val="000000" w:themeColor="text1"/>
                <w:kern w:val="0"/>
                <w:sz w:val="24"/>
              </w:rPr>
              <w:t xml:space="preserve">    申请人所在实验室依托浙江大学转化医学研究中心，对干细胞、免疫学有很好的涉猎。实验仪器、设备均支持实验的开展；本团队人员包括了口腔学者、材料学者、</w:t>
            </w:r>
            <w:r>
              <w:rPr>
                <w:rFonts w:ascii="华文仿宋" w:hAnsi="华文仿宋" w:eastAsia="华文仿宋"/>
                <w:color w:val="000000" w:themeColor="text1"/>
                <w:kern w:val="0"/>
                <w:sz w:val="24"/>
              </w:rPr>
              <w:t>动物饲养和繁殖相关技术人员,可以优势互补；</w:t>
            </w:r>
            <w:r>
              <w:rPr>
                <w:rFonts w:hint="eastAsia" w:ascii="华文仿宋" w:hAnsi="华文仿宋" w:eastAsia="华文仿宋"/>
                <w:color w:val="000000" w:themeColor="text1"/>
                <w:kern w:val="0"/>
                <w:sz w:val="24"/>
              </w:rPr>
              <w:t>团队</w:t>
            </w:r>
            <w:r>
              <w:rPr>
                <w:rFonts w:ascii="华文仿宋" w:hAnsi="华文仿宋" w:eastAsia="华文仿宋"/>
                <w:color w:val="000000" w:themeColor="text1"/>
                <w:kern w:val="0"/>
                <w:sz w:val="24"/>
              </w:rPr>
              <w:t>成员</w:t>
            </w:r>
            <w:r>
              <w:rPr>
                <w:rFonts w:hint="eastAsia" w:ascii="华文仿宋" w:hAnsi="华文仿宋" w:eastAsia="华文仿宋"/>
                <w:color w:val="000000" w:themeColor="text1"/>
                <w:kern w:val="0"/>
                <w:sz w:val="24"/>
              </w:rPr>
              <w:t>长期参与种植体表面特性的研究，</w:t>
            </w:r>
            <w:r>
              <w:rPr>
                <w:rFonts w:ascii="华文仿宋" w:hAnsi="华文仿宋" w:eastAsia="华文仿宋"/>
                <w:color w:val="000000" w:themeColor="text1"/>
                <w:kern w:val="0"/>
                <w:sz w:val="24"/>
              </w:rPr>
              <w:t xml:space="preserve">已在纯钛种植体表面多孔结构制备、掺锶纳米羟基磷灰石涂层制备、材料与细胞、骨组织相互作用研究以及临床应用方面有很好的工作积累,在国际一流口腔、生物材料学术期刊上发表了多篇与前期工作相关的论文。 </w:t>
            </w:r>
          </w:p>
          <w:p>
            <w:pPr>
              <w:spacing w:line="400" w:lineRule="exact"/>
              <w:rPr>
                <w:rFonts w:ascii="华文仿宋" w:hAnsi="华文仿宋" w:eastAsia="华文仿宋"/>
                <w:color w:val="000000" w:themeColor="text1"/>
                <w:kern w:val="0"/>
                <w:sz w:val="24"/>
              </w:rPr>
            </w:pPr>
          </w:p>
          <w:p>
            <w:pPr>
              <w:pStyle w:val="10"/>
              <w:numPr>
                <w:ilvl w:val="0"/>
                <w:numId w:val="1"/>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未来发展方向</w:t>
            </w:r>
          </w:p>
          <w:p>
            <w:pPr>
              <w:spacing w:line="400" w:lineRule="exact"/>
              <w:ind w:firstLine="560"/>
              <w:rPr>
                <w:rFonts w:ascii="华文仿宋" w:hAnsi="华文仿宋" w:eastAsia="华文仿宋"/>
                <w:color w:val="000000" w:themeColor="text1"/>
                <w:kern w:val="0"/>
                <w:sz w:val="24"/>
              </w:rPr>
            </w:pPr>
            <w:r>
              <w:rPr>
                <w:rFonts w:hint="eastAsia" w:ascii="华文仿宋" w:hAnsi="华文仿宋" w:eastAsia="华文仿宋"/>
                <w:color w:val="000000" w:themeColor="text1"/>
                <w:kern w:val="0"/>
                <w:sz w:val="24"/>
              </w:rPr>
              <w:t xml:space="preserve">1. </w:t>
            </w:r>
            <w:r>
              <w:rPr>
                <w:rFonts w:hint="eastAsia" w:ascii="华文仿宋" w:hAnsi="华文仿宋" w:eastAsia="华文仿宋"/>
                <w:b/>
                <w:color w:val="000000" w:themeColor="text1"/>
                <w:kern w:val="0"/>
                <w:sz w:val="24"/>
              </w:rPr>
              <w:t>继续在研究口腔植入生物材料表界面、骨性结合机理方面做些基础研究。</w:t>
            </w:r>
            <w:r>
              <w:rPr>
                <w:rFonts w:hint="eastAsia" w:ascii="华文仿宋" w:hAnsi="华文仿宋" w:eastAsia="华文仿宋"/>
                <w:color w:val="000000" w:themeColor="text1"/>
                <w:kern w:val="0"/>
                <w:sz w:val="24"/>
              </w:rPr>
              <w:t>长期以来关于生物材料表面改性的研究集中于材料表面与成骨细胞或骨髓基质干细胞之间的关系。而材料实际植入体内的骨结合过程是由多种细胞参与，在植入体内的过程中不可避免的会引起机体的</w:t>
            </w:r>
            <w:r>
              <w:rPr>
                <w:rFonts w:hint="eastAsia" w:ascii="华文仿宋" w:hAnsi="华文仿宋" w:eastAsia="华文仿宋"/>
                <w:b/>
                <w:color w:val="000000" w:themeColor="text1"/>
                <w:kern w:val="0"/>
                <w:sz w:val="24"/>
              </w:rPr>
              <w:t>异物免疫反应</w:t>
            </w:r>
            <w:r>
              <w:rPr>
                <w:rFonts w:hint="eastAsia" w:ascii="华文仿宋" w:hAnsi="华文仿宋" w:eastAsia="华文仿宋"/>
                <w:color w:val="000000" w:themeColor="text1"/>
                <w:kern w:val="0"/>
                <w:sz w:val="24"/>
              </w:rPr>
              <w:t>。适度的异物免疫反应也许可以促进骨结合，而过度的免疫反应将导致种植体周围过度的炎症反应，最终导致纤维结缔组织包裹。在未来的五年内，本团队将从骨免疫学的局部固有免疫反应的角度出发进一步研究，包括（1）钛种植体表面掺锶微纳米形貌能够促进骨结合机制，如掺锶微纳米形貌是否通过影响免疫细胞的作用来调控成骨；（2）掺锶表面是如何调控老年骨髓中基质干细胞，抑制其向脂肪细胞分化从而促进其向成骨化分；（3）纯钛种植体表面掺锶锌微纳形貌的制备，明确预防种植体植入早期感染的效果和预防种周炎的可能性及其机制研究。</w:t>
            </w:r>
          </w:p>
          <w:p>
            <w:pPr>
              <w:spacing w:line="400" w:lineRule="exact"/>
              <w:ind w:firstLine="560"/>
              <w:rPr>
                <w:rFonts w:ascii="华文仿宋" w:hAnsi="华文仿宋" w:eastAsia="华文仿宋"/>
                <w:color w:val="000000" w:themeColor="text1"/>
                <w:kern w:val="0"/>
                <w:sz w:val="24"/>
              </w:rPr>
            </w:pPr>
            <w:r>
              <w:rPr>
                <w:rFonts w:hint="eastAsia" w:ascii="华文仿宋" w:hAnsi="华文仿宋" w:eastAsia="华文仿宋"/>
                <w:color w:val="000000" w:themeColor="text1"/>
                <w:kern w:val="0"/>
                <w:sz w:val="24"/>
              </w:rPr>
              <w:t>2. 继续与企业合作，研发二代ZDI种植体（亲水性钛锆合金种植体）；同时对已经进入临床试验的种植体进行临床随访研究。继续关注国内外新产品的研发进展和上市情况。</w:t>
            </w:r>
          </w:p>
          <w:p>
            <w:pPr>
              <w:spacing w:line="400" w:lineRule="exact"/>
              <w:ind w:firstLine="560"/>
              <w:rPr>
                <w:rFonts w:ascii="华文仿宋" w:hAnsi="华文仿宋" w:eastAsia="华文仿宋"/>
                <w:color w:val="000000" w:themeColor="text1"/>
                <w:kern w:val="0"/>
                <w:sz w:val="24"/>
              </w:rPr>
            </w:pPr>
            <w:r>
              <w:rPr>
                <w:rFonts w:hint="eastAsia" w:ascii="华文仿宋" w:hAnsi="华文仿宋" w:eastAsia="华文仿宋"/>
                <w:color w:val="000000" w:themeColor="text1"/>
                <w:kern w:val="0"/>
                <w:sz w:val="24"/>
              </w:rPr>
              <w:t>3. 继续关注国际口腔种植修复方面杂志上出现的新材料、新技术、新理论、新方法等，及时引用进来，并在临床开展研究和应用。继续在口腔种植修复的临床长期随访观察研究方面将继续对相关病例进行收集、随访、统计，包括（1）上颌窦内、外提升术的随访研究；（2）</w:t>
            </w:r>
            <w:r>
              <w:rPr>
                <w:rFonts w:ascii="华文仿宋" w:hAnsi="华文仿宋" w:eastAsia="华文仿宋"/>
                <w:color w:val="000000" w:themeColor="text1"/>
                <w:kern w:val="0"/>
                <w:sz w:val="24"/>
              </w:rPr>
              <w:t>all-on-</w:t>
            </w:r>
            <w:r>
              <w:rPr>
                <w:rFonts w:hint="eastAsia" w:ascii="华文仿宋" w:hAnsi="华文仿宋" w:eastAsia="华文仿宋"/>
                <w:color w:val="000000" w:themeColor="text1"/>
                <w:kern w:val="0"/>
                <w:sz w:val="24"/>
              </w:rPr>
              <w:t>4种植修复后3～5年中长期的临床疗效评价；（3）前牙美学区中长期的临床随访研究。</w:t>
            </w:r>
          </w:p>
          <w:p>
            <w:pPr>
              <w:spacing w:line="400" w:lineRule="exact"/>
              <w:rPr>
                <w:rFonts w:ascii="华文仿宋" w:hAnsi="华文仿宋" w:eastAsia="华文仿宋"/>
                <w:color w:val="000000" w:themeColor="text1"/>
                <w:kern w:val="0"/>
                <w:sz w:val="24"/>
              </w:rPr>
            </w:pPr>
          </w:p>
          <w:p>
            <w:pPr>
              <w:pStyle w:val="10"/>
              <w:numPr>
                <w:ilvl w:val="0"/>
                <w:numId w:val="1"/>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培养目标与预期成果</w:t>
            </w:r>
          </w:p>
          <w:p>
            <w:pPr>
              <w:spacing w:line="400" w:lineRule="exact"/>
              <w:rPr>
                <w:rFonts w:ascii="华文仿宋" w:hAnsi="华文仿宋" w:eastAsia="华文仿宋"/>
                <w:color w:val="000000" w:themeColor="text1"/>
                <w:kern w:val="0"/>
                <w:sz w:val="24"/>
              </w:rPr>
            </w:pPr>
            <w:r>
              <w:rPr>
                <w:rFonts w:hint="eastAsia" w:ascii="华文仿宋" w:hAnsi="华文仿宋" w:eastAsia="华文仿宋"/>
                <w:color w:val="000000" w:themeColor="text1"/>
                <w:kern w:val="0"/>
                <w:sz w:val="24"/>
              </w:rPr>
              <w:t xml:space="preserve">   培养目标：掌握口腔修复、种植学的临床研究进展，种植体表面改性研究的前沿动态，继续与企业合作开发、更新国产</w:t>
            </w:r>
            <w:r>
              <w:rPr>
                <w:rFonts w:ascii="华文仿宋" w:hAnsi="华文仿宋" w:eastAsia="华文仿宋"/>
                <w:color w:val="000000" w:themeColor="text1"/>
                <w:kern w:val="0"/>
                <w:sz w:val="24"/>
              </w:rPr>
              <w:t>ZDI</w:t>
            </w:r>
            <w:r>
              <w:rPr>
                <w:rFonts w:hint="eastAsia" w:ascii="华文仿宋" w:hAnsi="华文仿宋" w:eastAsia="华文仿宋"/>
                <w:color w:val="000000" w:themeColor="text1"/>
                <w:kern w:val="0"/>
                <w:sz w:val="24"/>
              </w:rPr>
              <w:t>种植系统，努力成为口腔修复、口腔种植学的学科带头人。</w:t>
            </w:r>
          </w:p>
          <w:p>
            <w:pPr>
              <w:spacing w:line="400" w:lineRule="exact"/>
              <w:rPr>
                <w:rFonts w:ascii="华文仿宋" w:hAnsi="华文仿宋" w:eastAsia="华文仿宋"/>
                <w:color w:val="000000" w:themeColor="text1"/>
                <w:kern w:val="0"/>
                <w:sz w:val="24"/>
              </w:rPr>
            </w:pPr>
            <w:r>
              <w:rPr>
                <w:rFonts w:hint="eastAsia" w:ascii="华文仿宋" w:hAnsi="华文仿宋" w:eastAsia="华文仿宋"/>
                <w:color w:val="000000" w:themeColor="text1"/>
                <w:kern w:val="0"/>
                <w:sz w:val="24"/>
              </w:rPr>
              <w:t xml:space="preserve">   预期成果：</w:t>
            </w:r>
            <w:r>
              <w:rPr>
                <w:rFonts w:ascii="华文仿宋" w:hAnsi="华文仿宋" w:eastAsia="华文仿宋"/>
                <w:color w:val="000000" w:themeColor="text1"/>
                <w:kern w:val="0"/>
                <w:sz w:val="24"/>
              </w:rPr>
              <w:t>培养3-6名研究生，其中1-2名博士研究生；发表论文3-5篇，其中SCI论文2-3篇；</w:t>
            </w:r>
            <w:r>
              <w:rPr>
                <w:rFonts w:hint="eastAsia" w:ascii="华文仿宋" w:hAnsi="华文仿宋" w:eastAsia="华文仿宋"/>
                <w:color w:val="000000" w:themeColor="text1"/>
                <w:kern w:val="0"/>
                <w:sz w:val="24"/>
              </w:rPr>
              <w:t>参加2-4次口腔国内外学术会议，展示相关结果。</w:t>
            </w:r>
            <w:r>
              <w:rPr>
                <w:rFonts w:ascii="华文仿宋" w:hAnsi="华文仿宋" w:eastAsia="华文仿宋"/>
                <w:color w:val="000000" w:themeColor="text1"/>
                <w:kern w:val="0"/>
                <w:sz w:val="24"/>
              </w:rPr>
              <w:t>申请国家级、省部级科研项目1-2项；出版著作1部，申请国家发明专利1-2项；二代ZDI种植系统</w:t>
            </w:r>
            <w:r>
              <w:rPr>
                <w:rFonts w:hint="eastAsia" w:ascii="华文仿宋" w:hAnsi="华文仿宋" w:eastAsia="华文仿宋"/>
                <w:color w:val="000000" w:themeColor="text1"/>
                <w:kern w:val="0"/>
                <w:sz w:val="24"/>
              </w:rPr>
              <w:t>（亲水性钛锆合金种植体）</w:t>
            </w:r>
            <w:r>
              <w:rPr>
                <w:rFonts w:ascii="华文仿宋" w:hAnsi="华文仿宋" w:eastAsia="华文仿宋"/>
                <w:color w:val="000000" w:themeColor="text1"/>
                <w:kern w:val="0"/>
                <w:sz w:val="24"/>
              </w:rPr>
              <w:t>的研发和</w:t>
            </w:r>
            <w:r>
              <w:rPr>
                <w:rFonts w:hint="eastAsia" w:ascii="华文仿宋" w:hAnsi="华文仿宋" w:eastAsia="华文仿宋"/>
                <w:color w:val="000000" w:themeColor="text1"/>
                <w:kern w:val="0"/>
                <w:sz w:val="24"/>
              </w:rPr>
              <w:t>医疗器械</w:t>
            </w:r>
            <w:r>
              <w:rPr>
                <w:rFonts w:ascii="华文仿宋" w:hAnsi="华文仿宋" w:eastAsia="华文仿宋"/>
                <w:color w:val="000000" w:themeColor="text1"/>
                <w:kern w:val="0"/>
                <w:sz w:val="24"/>
              </w:rPr>
              <w:t>注册</w:t>
            </w:r>
            <w:r>
              <w:rPr>
                <w:rFonts w:hint="eastAsia" w:ascii="华文仿宋" w:hAnsi="华文仿宋" w:eastAsia="华文仿宋"/>
                <w:color w:val="000000" w:themeColor="text1"/>
                <w:kern w:val="0"/>
                <w:sz w:val="24"/>
              </w:rPr>
              <w:t>。</w:t>
            </w:r>
          </w:p>
          <w:p>
            <w:pPr>
              <w:numPr>
                <w:ilvl w:val="0"/>
                <w:numId w:val="2"/>
              </w:numPr>
              <w:spacing w:line="400" w:lineRule="exact"/>
              <w:rPr>
                <w:rFonts w:ascii="华文仿宋" w:hAnsi="华文仿宋" w:eastAsia="华文仿宋"/>
                <w:color w:val="000000" w:themeColor="text1"/>
                <w:kern w:val="0"/>
                <w:sz w:val="24"/>
              </w:rPr>
            </w:pPr>
          </w:p>
          <w:p>
            <w:pPr>
              <w:pStyle w:val="10"/>
              <w:numPr>
                <w:ilvl w:val="0"/>
                <w:numId w:val="1"/>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培养计划与进度安排：</w:t>
            </w:r>
          </w:p>
          <w:p>
            <w:pPr>
              <w:spacing w:line="400" w:lineRule="exact"/>
              <w:rPr>
                <w:rFonts w:ascii="华文仿宋" w:hAnsi="华文仿宋" w:eastAsia="华文仿宋"/>
                <w:kern w:val="0"/>
                <w:sz w:val="24"/>
              </w:rPr>
            </w:pPr>
            <w:r>
              <w:rPr>
                <w:rFonts w:hint="eastAsia" w:ascii="华文仿宋" w:hAnsi="华文仿宋" w:eastAsia="华文仿宋"/>
                <w:kern w:val="0"/>
                <w:sz w:val="24"/>
              </w:rPr>
              <w:t xml:space="preserve">   培养计划：出国参加国际口腔修复、种植学术会议2～3次，国内口腔修复、种植学术会议3-5次。三年内进行一次3-6个月的出国进修或交流访问。</w:t>
            </w:r>
          </w:p>
          <w:p>
            <w:pPr>
              <w:spacing w:line="400" w:lineRule="exact"/>
              <w:rPr>
                <w:rFonts w:ascii="华文仿宋" w:hAnsi="华文仿宋" w:eastAsia="华文仿宋"/>
                <w:kern w:val="0"/>
                <w:sz w:val="24"/>
              </w:rPr>
            </w:pPr>
            <w:r>
              <w:rPr>
                <w:rFonts w:hint="eastAsia" w:ascii="华文仿宋" w:hAnsi="华文仿宋" w:eastAsia="华文仿宋"/>
                <w:kern w:val="0"/>
                <w:sz w:val="24"/>
              </w:rPr>
              <w:t>进度安排：</w:t>
            </w:r>
          </w:p>
          <w:p>
            <w:pPr>
              <w:spacing w:line="400" w:lineRule="exact"/>
              <w:rPr>
                <w:rFonts w:ascii="华文仿宋" w:hAnsi="华文仿宋" w:eastAsia="华文仿宋"/>
                <w:kern w:val="0"/>
                <w:sz w:val="24"/>
              </w:rPr>
            </w:pPr>
            <w:r>
              <w:rPr>
                <w:rFonts w:hint="eastAsia" w:ascii="华文仿宋" w:hAnsi="华文仿宋" w:eastAsia="华文仿宋"/>
                <w:kern w:val="0"/>
                <w:sz w:val="24"/>
              </w:rPr>
              <w:t>第一年：（1）招收1名硕士生，1名博士生。（2）开展临床口腔种植病例筛选、资料收集及数据测量等。（3）</w:t>
            </w:r>
            <w:r>
              <w:rPr>
                <w:rFonts w:ascii="华文仿宋" w:hAnsi="华文仿宋" w:eastAsia="华文仿宋"/>
                <w:color w:val="000000" w:themeColor="text1"/>
                <w:kern w:val="0"/>
                <w:sz w:val="24"/>
              </w:rPr>
              <w:t>纯钛纳米掺锶种植体结构制备,表征验证;表面处理对巨噬细胞增殖、形态、黏附、迁移,极化,分泌功能,表型转化信号通路的影响研究。</w:t>
            </w:r>
            <w:r>
              <w:rPr>
                <w:rFonts w:hint="eastAsia" w:ascii="华文仿宋" w:hAnsi="华文仿宋" w:eastAsia="华文仿宋"/>
                <w:kern w:val="0"/>
                <w:sz w:val="24"/>
              </w:rPr>
              <w:t>（4）继续和企业合作研发新型种植体。</w:t>
            </w:r>
          </w:p>
          <w:p>
            <w:pPr>
              <w:spacing w:line="400" w:lineRule="exact"/>
              <w:rPr>
                <w:rFonts w:ascii="华文仿宋" w:hAnsi="华文仿宋" w:eastAsia="华文仿宋"/>
                <w:kern w:val="0"/>
                <w:sz w:val="24"/>
              </w:rPr>
            </w:pPr>
            <w:r>
              <w:rPr>
                <w:rFonts w:hint="eastAsia" w:ascii="华文仿宋" w:hAnsi="华文仿宋" w:eastAsia="华文仿宋"/>
                <w:kern w:val="0"/>
                <w:sz w:val="24"/>
              </w:rPr>
              <w:t>第二年：（1）招收一名硕士生。（2）申报一项课题，申请一项发明专利。（3）补充病例，继续病例收集完成一年随访，已有数据统计分析，撰写文章。（4）完成细胞实验及分子生物学实验；开始部分动物实验；撰写论文及投稿。</w:t>
            </w:r>
            <w:r>
              <w:rPr>
                <w:rFonts w:ascii="华文仿宋" w:hAnsi="华文仿宋" w:eastAsia="华文仿宋"/>
                <w:color w:val="000000" w:themeColor="text1"/>
                <w:kern w:val="0"/>
                <w:sz w:val="24"/>
              </w:rPr>
              <w:t>参加一次国内外相关学术会议。</w:t>
            </w:r>
          </w:p>
          <w:p>
            <w:pPr>
              <w:spacing w:line="400" w:lineRule="exact"/>
              <w:rPr>
                <w:rFonts w:ascii="华文仿宋" w:hAnsi="华文仿宋" w:eastAsia="华文仿宋"/>
                <w:kern w:val="0"/>
                <w:sz w:val="24"/>
              </w:rPr>
            </w:pPr>
            <w:r>
              <w:rPr>
                <w:rFonts w:hint="eastAsia" w:ascii="华文仿宋" w:hAnsi="华文仿宋" w:eastAsia="华文仿宋"/>
                <w:kern w:val="0"/>
                <w:sz w:val="24"/>
              </w:rPr>
              <w:t>第三年：（1）招收一名硕士生，一名博士生。（2）选择一本实用性强的口腔种植方面的外文著作，开始翻译工作。（3）申报一项课题。（4）继续病例及随访收集，为将来发表文章及出版著作准备，临床研究论文投稿。（5）细胞实验结果统计分析，撰写论文及投稿，继续动物实验。</w:t>
            </w:r>
            <w:r>
              <w:rPr>
                <w:rFonts w:ascii="华文仿宋" w:hAnsi="华文仿宋" w:eastAsia="华文仿宋"/>
                <w:color w:val="000000" w:themeColor="text1"/>
                <w:kern w:val="0"/>
                <w:sz w:val="24"/>
              </w:rPr>
              <w:t>参加一次国内外相关学术会议。</w:t>
            </w:r>
          </w:p>
          <w:p>
            <w:pPr>
              <w:spacing w:line="400" w:lineRule="exact"/>
              <w:rPr>
                <w:rFonts w:ascii="华文仿宋" w:hAnsi="华文仿宋" w:eastAsia="华文仿宋"/>
                <w:kern w:val="0"/>
                <w:sz w:val="24"/>
              </w:rPr>
            </w:pPr>
            <w:r>
              <w:rPr>
                <w:rFonts w:hint="eastAsia" w:ascii="华文仿宋" w:hAnsi="华文仿宋" w:eastAsia="华文仿宋"/>
                <w:kern w:val="0"/>
                <w:sz w:val="24"/>
              </w:rPr>
              <w:t>第四年：（1）招收一名硕士生。（2）申请一项发明专利。（3）翻译工作汇总整理。（4）继续病例收集，完成三年随访，整理资料撰写论文及投稿。（5）完成动物实验及后期标本处理，收集数据，统计分析。</w:t>
            </w:r>
          </w:p>
          <w:p>
            <w:pPr>
              <w:spacing w:line="400" w:lineRule="exact"/>
              <w:rPr>
                <w:rFonts w:ascii="华文仿宋" w:hAnsi="华文仿宋" w:eastAsia="华文仿宋"/>
                <w:kern w:val="0"/>
                <w:sz w:val="24"/>
              </w:rPr>
            </w:pPr>
            <w:r>
              <w:rPr>
                <w:rFonts w:hint="eastAsia" w:ascii="华文仿宋" w:hAnsi="华文仿宋" w:eastAsia="华文仿宋"/>
                <w:kern w:val="0"/>
                <w:sz w:val="24"/>
              </w:rPr>
              <w:t>第五年：（1）招收一名硕士生。（2）继续和企业合作，基本完成ZDI二代种植体的研发。（3）译著整理完毕，联系出版社，拟出版。（4）动物实验部分撰写论文及投稿。</w:t>
            </w:r>
          </w:p>
          <w:p>
            <w:pPr>
              <w:spacing w:line="400" w:lineRule="exact"/>
              <w:rPr>
                <w:rFonts w:ascii="华文仿宋" w:hAnsi="华文仿宋" w:eastAsia="华文仿宋"/>
                <w:color w:val="000000" w:themeColor="text1"/>
                <w:kern w:val="0"/>
                <w:sz w:val="24"/>
              </w:rPr>
            </w:pPr>
          </w:p>
          <w:p>
            <w:pPr>
              <w:spacing w:line="400" w:lineRule="exact"/>
              <w:rPr>
                <w:rFonts w:ascii="华文仿宋" w:hAnsi="华文仿宋" w:eastAsia="华文仿宋"/>
                <w:kern w:val="0"/>
                <w:sz w:val="24"/>
              </w:rPr>
            </w:pPr>
            <w:r>
              <w:rPr>
                <w:rFonts w:hint="eastAsia" w:ascii="华文仿宋" w:hAnsi="华文仿宋" w:eastAsia="华文仿宋"/>
                <w:kern w:val="0"/>
                <w:sz w:val="24"/>
              </w:rPr>
              <w:t>（六）经费预算说明：</w:t>
            </w:r>
          </w:p>
          <w:p>
            <w:pPr>
              <w:pStyle w:val="10"/>
              <w:numPr>
                <w:ilvl w:val="0"/>
                <w:numId w:val="3"/>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办公费：主要包括资料购买费、办公用品购置费、实验室水电费等。</w:t>
            </w:r>
          </w:p>
          <w:p>
            <w:pPr>
              <w:pStyle w:val="10"/>
              <w:numPr>
                <w:ilvl w:val="0"/>
                <w:numId w:val="3"/>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印刷费：</w:t>
            </w:r>
            <w:r>
              <w:rPr>
                <w:rFonts w:hint="eastAsia" w:ascii="华文仿宋" w:hAnsi="华文仿宋" w:eastAsia="华文仿宋"/>
                <w:color w:val="000000" w:themeColor="text1"/>
                <w:kern w:val="0"/>
                <w:sz w:val="24"/>
              </w:rPr>
              <w:t>包括资料复印费、打印费、排版费、出版费等。</w:t>
            </w:r>
          </w:p>
          <w:p>
            <w:pPr>
              <w:pStyle w:val="10"/>
              <w:numPr>
                <w:ilvl w:val="0"/>
                <w:numId w:val="3"/>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咨询费：</w:t>
            </w:r>
            <w:r>
              <w:rPr>
                <w:rFonts w:hint="eastAsia" w:ascii="华文仿宋" w:hAnsi="华文仿宋" w:eastAsia="华文仿宋"/>
                <w:color w:val="000000" w:themeColor="text1"/>
                <w:kern w:val="0"/>
                <w:sz w:val="24"/>
              </w:rPr>
              <w:t>对于先进技术及部分实验数据的专业统计分析向相关专业人士进行咨询。</w:t>
            </w:r>
          </w:p>
          <w:p>
            <w:pPr>
              <w:pStyle w:val="10"/>
              <w:numPr>
                <w:ilvl w:val="0"/>
                <w:numId w:val="3"/>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差旅费：</w:t>
            </w:r>
            <w:r>
              <w:rPr>
                <w:rFonts w:hint="eastAsia" w:ascii="华文仿宋" w:hAnsi="华文仿宋" w:eastAsia="华文仿宋"/>
                <w:color w:val="000000" w:themeColor="text1"/>
                <w:kern w:val="0"/>
                <w:sz w:val="24"/>
              </w:rPr>
              <w:t>包括实验过程中样品运输、测试所产生的交通费用。</w:t>
            </w:r>
          </w:p>
          <w:p>
            <w:pPr>
              <w:pStyle w:val="10"/>
              <w:numPr>
                <w:ilvl w:val="0"/>
                <w:numId w:val="3"/>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因公出国（境）费：</w:t>
            </w:r>
            <w:r>
              <w:rPr>
                <w:rFonts w:hint="eastAsia" w:ascii="华文仿宋" w:hAnsi="华文仿宋" w:eastAsia="华文仿宋"/>
                <w:color w:val="000000" w:themeColor="text1"/>
                <w:kern w:val="0"/>
                <w:sz w:val="24"/>
              </w:rPr>
              <w:t>研究人员出国参加会议的旅途费用。</w:t>
            </w:r>
          </w:p>
          <w:p>
            <w:pPr>
              <w:pStyle w:val="10"/>
              <w:numPr>
                <w:ilvl w:val="0"/>
                <w:numId w:val="3"/>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会议费：</w:t>
            </w:r>
            <w:r>
              <w:rPr>
                <w:rFonts w:hint="eastAsia" w:ascii="华文仿宋" w:hAnsi="华文仿宋" w:eastAsia="华文仿宋"/>
                <w:color w:val="000000" w:themeColor="text1"/>
                <w:kern w:val="0"/>
                <w:sz w:val="24"/>
              </w:rPr>
              <w:t>研究人员出国参加会议的注册费用。</w:t>
            </w:r>
          </w:p>
          <w:p>
            <w:pPr>
              <w:pStyle w:val="10"/>
              <w:numPr>
                <w:ilvl w:val="0"/>
                <w:numId w:val="3"/>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培训费：</w:t>
            </w:r>
            <w:r>
              <w:rPr>
                <w:rFonts w:hint="eastAsia" w:ascii="华文仿宋" w:hAnsi="华文仿宋" w:eastAsia="华文仿宋"/>
                <w:color w:val="000000" w:themeColor="text1"/>
                <w:kern w:val="0"/>
                <w:sz w:val="24"/>
              </w:rPr>
              <w:t>国内外口腔种植相关培训费，出国进修学习费。</w:t>
            </w:r>
          </w:p>
          <w:p>
            <w:pPr>
              <w:pStyle w:val="10"/>
              <w:numPr>
                <w:ilvl w:val="0"/>
                <w:numId w:val="4"/>
              </w:numPr>
              <w:spacing w:line="400" w:lineRule="exact"/>
              <w:ind w:firstLineChars="0"/>
              <w:rPr>
                <w:rFonts w:ascii="华文仿宋" w:hAnsi="华文仿宋" w:eastAsia="华文仿宋"/>
                <w:color w:val="000000" w:themeColor="text1"/>
                <w:kern w:val="0"/>
                <w:sz w:val="24"/>
              </w:rPr>
            </w:pPr>
            <w:r>
              <w:rPr>
                <w:rFonts w:hint="eastAsia" w:ascii="华文仿宋" w:hAnsi="华文仿宋" w:eastAsia="华文仿宋"/>
                <w:kern w:val="0"/>
                <w:sz w:val="24"/>
              </w:rPr>
              <w:t>专用材料费：</w:t>
            </w:r>
            <w:r>
              <w:rPr>
                <w:rFonts w:ascii="华文仿宋" w:hAnsi="华文仿宋" w:eastAsia="华文仿宋"/>
                <w:color w:val="000000" w:themeColor="text1"/>
                <w:kern w:val="0"/>
                <w:sz w:val="24"/>
              </w:rPr>
              <w:t>(1)实验动物鼠的购买及饲养;(2)动物实验所需的各种手术器材,手术一次性消耗品, 麻药,青霉素等;(3)免疫组化试剂盒、RT-PCR试剂盒、Elisa试剂盒 (4)用于免于组化、Western blot、流式细胞术等试验的单克隆抗体;(5)细胞培养所需的培养基及血清;(6)实验过程中涉及的各类有机、无机试剂等。</w:t>
            </w:r>
            <w:r>
              <w:rPr>
                <w:rFonts w:ascii="华文仿宋" w:hAnsi="华文仿宋" w:eastAsia="华文仿宋" w:cs="MS Mincho"/>
                <w:color w:val="000000" w:themeColor="text1"/>
                <w:kern w:val="0"/>
                <w:sz w:val="24"/>
              </w:rPr>
              <w:t>  </w:t>
            </w:r>
          </w:p>
          <w:p>
            <w:pPr>
              <w:pStyle w:val="10"/>
              <w:numPr>
                <w:ilvl w:val="0"/>
                <w:numId w:val="4"/>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劳务费：</w:t>
            </w:r>
            <w:r>
              <w:rPr>
                <w:rFonts w:ascii="华文仿宋" w:hAnsi="华文仿宋" w:eastAsia="华文仿宋"/>
                <w:color w:val="000000" w:themeColor="text1"/>
                <w:kern w:val="0"/>
                <w:sz w:val="24"/>
              </w:rPr>
              <w:t>参加实验研究的博士生、研究生、本科生、实验技术人员的劳务费用</w:t>
            </w:r>
            <w:r>
              <w:rPr>
                <w:rFonts w:hint="eastAsia" w:ascii="华文仿宋" w:hAnsi="华文仿宋" w:eastAsia="华文仿宋"/>
                <w:color w:val="000000" w:themeColor="text1"/>
                <w:kern w:val="0"/>
                <w:sz w:val="24"/>
              </w:rPr>
              <w:t>。</w:t>
            </w:r>
          </w:p>
          <w:p>
            <w:pPr>
              <w:pStyle w:val="10"/>
              <w:numPr>
                <w:ilvl w:val="0"/>
                <w:numId w:val="4"/>
              </w:numPr>
              <w:spacing w:line="400" w:lineRule="exact"/>
              <w:ind w:firstLineChars="0"/>
              <w:rPr>
                <w:rFonts w:ascii="华文仿宋" w:hAnsi="华文仿宋" w:eastAsia="华文仿宋"/>
                <w:kern w:val="0"/>
                <w:sz w:val="24"/>
              </w:rPr>
            </w:pPr>
            <w:r>
              <w:rPr>
                <w:rFonts w:hint="eastAsia" w:ascii="华文仿宋" w:hAnsi="华文仿宋" w:eastAsia="华文仿宋"/>
                <w:kern w:val="0"/>
                <w:sz w:val="24"/>
              </w:rPr>
              <w:t>委托业务费：</w:t>
            </w:r>
            <w:r>
              <w:rPr>
                <w:rFonts w:hint="eastAsia" w:ascii="华文仿宋" w:hAnsi="华文仿宋" w:eastAsia="华文仿宋"/>
                <w:color w:val="000000" w:themeColor="text1"/>
                <w:kern w:val="0"/>
                <w:sz w:val="24"/>
              </w:rPr>
              <w:t>包括测试</w:t>
            </w:r>
            <w:r>
              <w:rPr>
                <w:rFonts w:ascii="华文仿宋" w:hAnsi="华文仿宋" w:eastAsia="华文仿宋"/>
                <w:color w:val="000000" w:themeColor="text1"/>
                <w:kern w:val="0"/>
                <w:sz w:val="24"/>
              </w:rPr>
              <w:t>化验加工，</w:t>
            </w:r>
            <w:r>
              <w:rPr>
                <w:rFonts w:hint="eastAsia" w:ascii="华文仿宋" w:hAnsi="华文仿宋" w:eastAsia="华文仿宋"/>
                <w:color w:val="000000" w:themeColor="text1"/>
                <w:kern w:val="0"/>
                <w:sz w:val="24"/>
              </w:rPr>
              <w:t>如</w:t>
            </w:r>
            <w:r>
              <w:rPr>
                <w:rFonts w:ascii="华文仿宋" w:hAnsi="华文仿宋" w:eastAsia="华文仿宋"/>
                <w:color w:val="000000" w:themeColor="text1"/>
                <w:kern w:val="0"/>
                <w:sz w:val="24"/>
              </w:rPr>
              <w:t>扫描电镜;高通量蛋白测序;样本包埋切片等。</w:t>
            </w:r>
          </w:p>
        </w:tc>
      </w:tr>
    </w:tbl>
    <w:p>
      <w:pPr>
        <w:spacing w:line="360" w:lineRule="auto"/>
        <w:rPr>
          <w:rFonts w:ascii="华文仿宋" w:hAnsi="华文仿宋" w:eastAsia="华文仿宋"/>
          <w:b/>
          <w:color w:val="000000"/>
          <w:sz w:val="24"/>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trPr>
        <w:tc>
          <w:tcPr>
            <w:tcW w:w="8928" w:type="dxa"/>
          </w:tcPr>
          <w:p>
            <w:pPr>
              <w:adjustRightInd w:val="0"/>
              <w:spacing w:before="124" w:beforeLines="40" w:line="340" w:lineRule="exact"/>
              <w:rPr>
                <w:rFonts w:ascii="华文仿宋" w:hAnsi="华文仿宋" w:eastAsia="华文仿宋"/>
                <w:color w:val="000000"/>
                <w:spacing w:val="24"/>
                <w:sz w:val="28"/>
              </w:rPr>
            </w:pPr>
            <w:r>
              <w:rPr>
                <w:rFonts w:hint="eastAsia" w:ascii="华文仿宋" w:hAnsi="华文仿宋" w:eastAsia="华文仿宋"/>
                <w:color w:val="000000"/>
                <w:spacing w:val="24"/>
                <w:sz w:val="28"/>
              </w:rPr>
              <w:t>申报对象承诺：</w:t>
            </w:r>
          </w:p>
          <w:p>
            <w:pPr>
              <w:adjustRightInd w:val="0"/>
              <w:spacing w:before="124" w:beforeLines="40" w:line="340" w:lineRule="exact"/>
              <w:rPr>
                <w:rFonts w:ascii="华文仿宋" w:hAnsi="华文仿宋" w:eastAsia="华文仿宋"/>
                <w:b/>
                <w:color w:val="000000"/>
                <w:spacing w:val="24"/>
                <w:sz w:val="28"/>
              </w:rPr>
            </w:pPr>
          </w:p>
          <w:p>
            <w:pPr>
              <w:adjustRightInd w:val="0"/>
              <w:spacing w:before="124" w:beforeLines="40" w:line="340" w:lineRule="exact"/>
              <w:ind w:firstLine="328" w:firstLineChars="100"/>
              <w:rPr>
                <w:rFonts w:ascii="华文仿宋" w:hAnsi="华文仿宋" w:eastAsia="华文仿宋"/>
                <w:color w:val="000000"/>
                <w:spacing w:val="24"/>
                <w:sz w:val="28"/>
              </w:rPr>
            </w:pPr>
            <w:r>
              <w:rPr>
                <w:rFonts w:hint="eastAsia" w:ascii="华文仿宋" w:hAnsi="华文仿宋" w:eastAsia="华文仿宋"/>
                <w:color w:val="000000"/>
                <w:spacing w:val="24"/>
                <w:sz w:val="28"/>
              </w:rPr>
              <w:t>本人承诺以上所填信息均属实。</w:t>
            </w:r>
          </w:p>
          <w:p>
            <w:pPr>
              <w:adjustRightInd w:val="0"/>
              <w:spacing w:before="124" w:beforeLines="40" w:line="340" w:lineRule="exact"/>
              <w:ind w:firstLine="5640"/>
              <w:rPr>
                <w:rFonts w:ascii="华文仿宋" w:hAnsi="华文仿宋" w:eastAsia="华文仿宋"/>
                <w:color w:val="000000"/>
                <w:spacing w:val="24"/>
                <w:sz w:val="28"/>
              </w:rPr>
            </w:pPr>
          </w:p>
          <w:p>
            <w:pPr>
              <w:adjustRightInd w:val="0"/>
              <w:spacing w:before="124" w:beforeLines="40" w:line="340" w:lineRule="exact"/>
              <w:rPr>
                <w:rFonts w:ascii="华文仿宋" w:hAnsi="华文仿宋" w:eastAsia="华文仿宋"/>
                <w:color w:val="000000"/>
                <w:spacing w:val="24"/>
                <w:sz w:val="28"/>
              </w:rPr>
            </w:pPr>
            <w:r>
              <w:rPr>
                <w:rFonts w:hint="eastAsia" w:ascii="华文仿宋" w:hAnsi="华文仿宋" w:eastAsia="华文仿宋"/>
                <w:color w:val="000000"/>
                <w:spacing w:val="24"/>
                <w:sz w:val="28"/>
              </w:rPr>
              <w:t>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8928" w:type="dxa"/>
          </w:tcPr>
          <w:p>
            <w:pPr>
              <w:adjustRightInd w:val="0"/>
              <w:spacing w:before="124" w:beforeLines="40" w:line="400" w:lineRule="exact"/>
              <w:rPr>
                <w:rFonts w:ascii="华文仿宋" w:hAnsi="华文仿宋" w:eastAsia="华文仿宋"/>
                <w:color w:val="000000"/>
                <w:spacing w:val="24"/>
                <w:sz w:val="28"/>
              </w:rPr>
            </w:pPr>
            <w:r>
              <w:rPr>
                <w:rFonts w:hint="eastAsia" w:ascii="华文仿宋" w:hAnsi="华文仿宋" w:eastAsia="华文仿宋"/>
                <w:color w:val="000000"/>
                <w:spacing w:val="24"/>
                <w:sz w:val="28"/>
              </w:rPr>
              <w:t>所在单位意见：</w:t>
            </w:r>
          </w:p>
          <w:p>
            <w:pPr>
              <w:adjustRightInd w:val="0"/>
              <w:spacing w:before="124" w:beforeLines="40" w:line="360" w:lineRule="exact"/>
              <w:rPr>
                <w:rFonts w:ascii="华文仿宋" w:hAnsi="华文仿宋" w:eastAsia="华文仿宋"/>
                <w:color w:val="000000"/>
                <w:spacing w:val="24"/>
                <w:sz w:val="28"/>
              </w:rPr>
            </w:pPr>
          </w:p>
          <w:p>
            <w:pPr>
              <w:adjustRightInd w:val="0"/>
              <w:spacing w:before="124" w:beforeLines="40" w:line="360" w:lineRule="exact"/>
              <w:ind w:firstLine="7216" w:firstLineChars="2200"/>
              <w:rPr>
                <w:rFonts w:ascii="华文仿宋" w:hAnsi="华文仿宋" w:eastAsia="华文仿宋"/>
                <w:color w:val="000000"/>
                <w:spacing w:val="24"/>
                <w:sz w:val="28"/>
              </w:rPr>
            </w:pPr>
            <w:r>
              <w:rPr>
                <w:rFonts w:hint="eastAsia" w:ascii="华文仿宋" w:hAnsi="华文仿宋" w:eastAsia="华文仿宋"/>
                <w:color w:val="000000"/>
                <w:spacing w:val="24"/>
                <w:sz w:val="28"/>
              </w:rPr>
              <w:t>盖 章</w:t>
            </w:r>
          </w:p>
          <w:p>
            <w:pPr>
              <w:adjustRightInd w:val="0"/>
              <w:spacing w:before="124" w:beforeLines="40" w:line="360" w:lineRule="exact"/>
              <w:ind w:firstLine="6779" w:firstLineChars="2067"/>
              <w:rPr>
                <w:rFonts w:ascii="华文仿宋" w:hAnsi="华文仿宋" w:eastAsia="华文仿宋"/>
                <w:color w:val="000000"/>
                <w:spacing w:val="24"/>
                <w:sz w:val="28"/>
              </w:rPr>
            </w:pPr>
            <w:r>
              <w:rPr>
                <w:rFonts w:hint="eastAsia" w:ascii="华文仿宋" w:hAnsi="华文仿宋" w:eastAsia="华文仿宋"/>
                <w:color w:val="000000"/>
                <w:spacing w:val="24"/>
                <w:sz w:val="28"/>
              </w:rPr>
              <w:t>年  月  日</w:t>
            </w:r>
          </w:p>
          <w:p>
            <w:pPr>
              <w:adjustRightInd w:val="0"/>
              <w:spacing w:before="124" w:beforeLines="40" w:line="360" w:lineRule="exact"/>
              <w:rPr>
                <w:rFonts w:ascii="华文仿宋" w:hAnsi="华文仿宋" w:eastAsia="华文仿宋"/>
                <w:color w:val="000000"/>
                <w:spacing w:val="24"/>
                <w:sz w:val="28"/>
              </w:rPr>
            </w:pPr>
            <w:r>
              <w:rPr>
                <w:rFonts w:hint="eastAsia" w:ascii="华文仿宋" w:hAnsi="华文仿宋" w:eastAsia="华文仿宋"/>
                <w:color w:val="000000"/>
                <w:spacing w:val="24"/>
                <w:sz w:val="28"/>
              </w:rPr>
              <w:t>需说明：公示情况、推荐意见及经费配套承诺。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8928" w:type="dxa"/>
          </w:tcPr>
          <w:p>
            <w:pPr>
              <w:adjustRightInd w:val="0"/>
              <w:spacing w:before="124" w:beforeLines="40" w:line="400" w:lineRule="exact"/>
              <w:rPr>
                <w:rFonts w:ascii="华文仿宋" w:hAnsi="华文仿宋" w:eastAsia="华文仿宋"/>
                <w:color w:val="000000"/>
                <w:spacing w:val="24"/>
                <w:sz w:val="28"/>
              </w:rPr>
            </w:pPr>
            <w:r>
              <w:rPr>
                <w:rFonts w:hint="eastAsia" w:ascii="华文仿宋" w:hAnsi="华文仿宋" w:eastAsia="华文仿宋"/>
                <w:color w:val="000000"/>
                <w:spacing w:val="24"/>
                <w:sz w:val="28"/>
              </w:rPr>
              <w:t>县卫生计生局意见：</w:t>
            </w:r>
          </w:p>
          <w:p>
            <w:pPr>
              <w:adjustRightInd w:val="0"/>
              <w:spacing w:before="124" w:beforeLines="40" w:line="400" w:lineRule="exact"/>
              <w:rPr>
                <w:rFonts w:ascii="华文仿宋" w:hAnsi="华文仿宋" w:eastAsia="华文仿宋"/>
                <w:b/>
                <w:color w:val="000000"/>
                <w:spacing w:val="24"/>
                <w:sz w:val="28"/>
              </w:rPr>
            </w:pPr>
          </w:p>
          <w:p>
            <w:pPr>
              <w:adjustRightInd w:val="0"/>
              <w:spacing w:before="124" w:beforeLines="40" w:line="400" w:lineRule="exact"/>
              <w:ind w:firstLine="7216" w:firstLineChars="2200"/>
              <w:rPr>
                <w:rFonts w:ascii="华文仿宋" w:hAnsi="华文仿宋" w:eastAsia="华文仿宋"/>
                <w:color w:val="000000"/>
                <w:spacing w:val="24"/>
                <w:sz w:val="28"/>
              </w:rPr>
            </w:pPr>
            <w:r>
              <w:rPr>
                <w:rFonts w:hint="eastAsia" w:ascii="华文仿宋" w:hAnsi="华文仿宋" w:eastAsia="华文仿宋"/>
                <w:color w:val="000000"/>
                <w:spacing w:val="24"/>
                <w:sz w:val="28"/>
              </w:rPr>
              <w:t>盖 章</w:t>
            </w:r>
          </w:p>
          <w:p>
            <w:pPr>
              <w:adjustRightInd w:val="0"/>
              <w:spacing w:before="124" w:beforeLines="40" w:line="400" w:lineRule="exact"/>
              <w:ind w:firstLine="6724" w:firstLineChars="2050"/>
              <w:rPr>
                <w:rFonts w:ascii="华文仿宋" w:hAnsi="华文仿宋" w:eastAsia="华文仿宋"/>
                <w:b/>
                <w:color w:val="000000"/>
                <w:spacing w:val="24"/>
                <w:sz w:val="28"/>
              </w:rPr>
            </w:pPr>
            <w:r>
              <w:rPr>
                <w:rFonts w:hint="eastAsia" w:ascii="华文仿宋" w:hAnsi="华文仿宋" w:eastAsia="华文仿宋"/>
                <w:color w:val="000000"/>
                <w:spacing w:val="24"/>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trPr>
        <w:tc>
          <w:tcPr>
            <w:tcW w:w="8928" w:type="dxa"/>
          </w:tcPr>
          <w:p>
            <w:pPr>
              <w:adjustRightInd w:val="0"/>
              <w:spacing w:before="124" w:beforeLines="40" w:line="400" w:lineRule="exact"/>
              <w:rPr>
                <w:rFonts w:ascii="华文仿宋" w:hAnsi="华文仿宋" w:eastAsia="华文仿宋"/>
                <w:color w:val="000000"/>
                <w:spacing w:val="24"/>
                <w:sz w:val="28"/>
              </w:rPr>
            </w:pPr>
            <w:r>
              <w:rPr>
                <w:rFonts w:hint="eastAsia" w:ascii="华文仿宋" w:hAnsi="华文仿宋" w:eastAsia="华文仿宋"/>
                <w:color w:val="000000"/>
                <w:spacing w:val="24"/>
                <w:sz w:val="28"/>
              </w:rPr>
              <w:t>市卫生计生委（局）（委直属单位、高等医学院校）意见：</w:t>
            </w:r>
          </w:p>
          <w:p>
            <w:pPr>
              <w:adjustRightInd w:val="0"/>
              <w:spacing w:before="124" w:beforeLines="40" w:line="400" w:lineRule="exact"/>
              <w:rPr>
                <w:rFonts w:ascii="华文仿宋" w:hAnsi="华文仿宋" w:eastAsia="华文仿宋"/>
                <w:color w:val="000000"/>
                <w:spacing w:val="24"/>
                <w:sz w:val="28"/>
              </w:rPr>
            </w:pPr>
          </w:p>
          <w:p>
            <w:pPr>
              <w:adjustRightInd w:val="0"/>
              <w:spacing w:before="124" w:beforeLines="40" w:line="400" w:lineRule="exact"/>
              <w:rPr>
                <w:rFonts w:ascii="华文仿宋" w:hAnsi="华文仿宋" w:eastAsia="华文仿宋"/>
                <w:color w:val="000000"/>
                <w:spacing w:val="24"/>
                <w:sz w:val="28"/>
              </w:rPr>
            </w:pPr>
          </w:p>
          <w:p>
            <w:pPr>
              <w:adjustRightInd w:val="0"/>
              <w:spacing w:before="124" w:beforeLines="40" w:line="400" w:lineRule="exact"/>
              <w:ind w:left="2142" w:leftChars="1020" w:firstLine="5084" w:firstLineChars="1550"/>
              <w:rPr>
                <w:rFonts w:ascii="华文仿宋" w:hAnsi="华文仿宋" w:eastAsia="华文仿宋"/>
                <w:color w:val="000000"/>
                <w:spacing w:val="24"/>
                <w:sz w:val="28"/>
              </w:rPr>
            </w:pPr>
            <w:r>
              <w:rPr>
                <w:rFonts w:hint="eastAsia" w:ascii="华文仿宋" w:hAnsi="华文仿宋" w:eastAsia="华文仿宋"/>
                <w:color w:val="000000"/>
                <w:spacing w:val="24"/>
                <w:sz w:val="28"/>
              </w:rPr>
              <w:t>盖 章</w:t>
            </w:r>
          </w:p>
          <w:p>
            <w:pPr>
              <w:adjustRightInd w:val="0"/>
              <w:spacing w:before="124" w:beforeLines="40" w:line="400" w:lineRule="exact"/>
              <w:ind w:firstLine="6724" w:firstLineChars="2050"/>
              <w:rPr>
                <w:rFonts w:ascii="华文仿宋" w:hAnsi="华文仿宋" w:eastAsia="华文仿宋"/>
                <w:color w:val="000000"/>
                <w:spacing w:val="24"/>
                <w:sz w:val="28"/>
              </w:rPr>
            </w:pPr>
            <w:r>
              <w:rPr>
                <w:rFonts w:hint="eastAsia" w:ascii="华文仿宋" w:hAnsi="华文仿宋" w:eastAsia="华文仿宋"/>
                <w:color w:val="000000"/>
                <w:spacing w:val="24"/>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trPr>
        <w:tc>
          <w:tcPr>
            <w:tcW w:w="8928" w:type="dxa"/>
            <w:tcBorders>
              <w:bottom w:val="single" w:color="auto" w:sz="4" w:space="0"/>
            </w:tcBorders>
          </w:tcPr>
          <w:p>
            <w:pPr>
              <w:adjustRightInd w:val="0"/>
              <w:spacing w:before="124" w:beforeLines="40" w:line="400" w:lineRule="exact"/>
              <w:rPr>
                <w:rFonts w:ascii="华文仿宋" w:hAnsi="华文仿宋" w:eastAsia="华文仿宋"/>
                <w:color w:val="000000"/>
                <w:spacing w:val="24"/>
                <w:sz w:val="28"/>
              </w:rPr>
            </w:pPr>
            <w:r>
              <w:rPr>
                <w:rFonts w:hint="eastAsia" w:ascii="华文仿宋" w:hAnsi="华文仿宋" w:eastAsia="华文仿宋"/>
                <w:color w:val="000000"/>
                <w:spacing w:val="24"/>
                <w:sz w:val="28"/>
              </w:rPr>
              <w:t>325卫生人才工程领导小组意见：</w:t>
            </w:r>
          </w:p>
          <w:p>
            <w:pPr>
              <w:adjustRightInd w:val="0"/>
              <w:spacing w:before="124" w:beforeLines="40" w:line="400" w:lineRule="exact"/>
              <w:rPr>
                <w:rFonts w:ascii="华文仿宋" w:hAnsi="华文仿宋" w:eastAsia="华文仿宋"/>
                <w:color w:val="000000"/>
                <w:spacing w:val="24"/>
                <w:sz w:val="28"/>
              </w:rPr>
            </w:pPr>
          </w:p>
          <w:p>
            <w:pPr>
              <w:adjustRightInd w:val="0"/>
              <w:spacing w:before="124" w:beforeLines="40" w:line="400" w:lineRule="exact"/>
              <w:rPr>
                <w:rFonts w:ascii="华文仿宋" w:hAnsi="华文仿宋" w:eastAsia="华文仿宋"/>
                <w:color w:val="000000"/>
                <w:spacing w:val="24"/>
                <w:sz w:val="28"/>
              </w:rPr>
            </w:pPr>
          </w:p>
          <w:p>
            <w:pPr>
              <w:adjustRightInd w:val="0"/>
              <w:spacing w:before="124" w:beforeLines="40" w:line="400" w:lineRule="exact"/>
              <w:ind w:firstLine="7216" w:firstLineChars="2200"/>
              <w:rPr>
                <w:rFonts w:ascii="华文仿宋" w:hAnsi="华文仿宋" w:eastAsia="华文仿宋"/>
                <w:color w:val="000000"/>
                <w:spacing w:val="24"/>
                <w:sz w:val="28"/>
              </w:rPr>
            </w:pPr>
            <w:r>
              <w:rPr>
                <w:rFonts w:hint="eastAsia" w:ascii="华文仿宋" w:hAnsi="华文仿宋" w:eastAsia="华文仿宋"/>
                <w:color w:val="000000"/>
                <w:spacing w:val="24"/>
                <w:sz w:val="28"/>
              </w:rPr>
              <w:t>盖 章</w:t>
            </w:r>
          </w:p>
          <w:p>
            <w:pPr>
              <w:adjustRightInd w:val="0"/>
              <w:spacing w:before="124" w:beforeLines="40" w:line="400" w:lineRule="exact"/>
              <w:ind w:firstLine="6724" w:firstLineChars="2050"/>
              <w:rPr>
                <w:rFonts w:ascii="华文仿宋" w:hAnsi="华文仿宋" w:eastAsia="华文仿宋"/>
                <w:color w:val="000000"/>
                <w:spacing w:val="24"/>
                <w:sz w:val="28"/>
              </w:rPr>
            </w:pPr>
            <w:r>
              <w:rPr>
                <w:rFonts w:hint="eastAsia" w:ascii="华文仿宋" w:hAnsi="华文仿宋" w:eastAsia="华文仿宋"/>
                <w:color w:val="000000"/>
                <w:spacing w:val="24"/>
                <w:sz w:val="28"/>
              </w:rPr>
              <w:t>年  月  日</w:t>
            </w:r>
          </w:p>
        </w:tc>
      </w:tr>
    </w:tbl>
    <w:p>
      <w:pPr>
        <w:rPr>
          <w:rFonts w:ascii="华文仿宋" w:hAnsi="华文仿宋" w:eastAsia="华文仿宋"/>
        </w:rPr>
      </w:pPr>
    </w:p>
    <w:p>
      <w:pPr>
        <w:rPr>
          <w:rFonts w:ascii="华文仿宋" w:hAnsi="华文仿宋" w:eastAsia="华文仿宋"/>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DengXian">
    <w:altName w:val="微软雅黑"/>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Latha"/>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Apple Symbols">
    <w:altName w:val="Wide Latin"/>
    <w:panose1 w:val="02000000000000000000"/>
    <w:charset w:val="00"/>
    <w:family w:val="auto"/>
    <w:pitch w:val="default"/>
    <w:sig w:usb0="00000000" w:usb1="00000000" w:usb2="01840034" w:usb3="00000000" w:csb0="000001FB" w:csb1="00000000"/>
  </w:font>
  <w:font w:name="仿宋_GB2312">
    <w:panose1 w:val="02010609030101010101"/>
    <w:charset w:val="86"/>
    <w:family w:val="modern"/>
    <w:pitch w:val="default"/>
    <w:sig w:usb0="00000001" w:usb1="080E0000" w:usb2="00000000" w:usb3="00000000" w:csb0="00040000" w:csb1="00000000"/>
  </w:font>
  <w:font w:name="Latha">
    <w:panose1 w:val="02000400000000000000"/>
    <w:charset w:val="00"/>
    <w:family w:val="auto"/>
    <w:pitch w:val="default"/>
    <w:sig w:usb0="00100000" w:usb1="00000000" w:usb2="00000000" w:usb3="00000000" w:csb0="00000000" w:csb1="00000000"/>
  </w:font>
  <w:font w:name="Wide Latin">
    <w:panose1 w:val="020A0A070505050204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1573A7B"/>
    <w:multiLevelType w:val="multilevel"/>
    <w:tmpl w:val="51573A7B"/>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52ED1F19"/>
    <w:multiLevelType w:val="multilevel"/>
    <w:tmpl w:val="52ED1F19"/>
    <w:lvl w:ilvl="0" w:tentative="0">
      <w:start w:val="8"/>
      <w:numFmt w:val="decimal"/>
      <w:lvlText w:val="%1"/>
      <w:lvlJc w:val="left"/>
      <w:pPr>
        <w:ind w:left="360" w:hanging="360"/>
      </w:pPr>
      <w:rPr>
        <w:rFonts w:hint="eastAsia" w:ascii="仿宋_GB2312" w:eastAsia="仿宋_GB2312"/>
        <w:color w:val="auto"/>
        <w:sz w:val="24"/>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5FF3348D"/>
    <w:multiLevelType w:val="multilevel"/>
    <w:tmpl w:val="5FF3348D"/>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A5"/>
    <w:rsid w:val="00021035"/>
    <w:rsid w:val="00073027"/>
    <w:rsid w:val="00082D11"/>
    <w:rsid w:val="000C59AE"/>
    <w:rsid w:val="000E5834"/>
    <w:rsid w:val="000F532C"/>
    <w:rsid w:val="00107243"/>
    <w:rsid w:val="00154F37"/>
    <w:rsid w:val="00165E0A"/>
    <w:rsid w:val="00184740"/>
    <w:rsid w:val="001A042B"/>
    <w:rsid w:val="001A4F93"/>
    <w:rsid w:val="001C6AD4"/>
    <w:rsid w:val="001E6CB5"/>
    <w:rsid w:val="00224EAE"/>
    <w:rsid w:val="002325FF"/>
    <w:rsid w:val="00240F0A"/>
    <w:rsid w:val="00257B83"/>
    <w:rsid w:val="002632E9"/>
    <w:rsid w:val="00270852"/>
    <w:rsid w:val="00293D9C"/>
    <w:rsid w:val="002B462A"/>
    <w:rsid w:val="002C2D5A"/>
    <w:rsid w:val="002E0BDD"/>
    <w:rsid w:val="00304B4A"/>
    <w:rsid w:val="00331AAB"/>
    <w:rsid w:val="003571C1"/>
    <w:rsid w:val="003A725B"/>
    <w:rsid w:val="003B6360"/>
    <w:rsid w:val="003C1435"/>
    <w:rsid w:val="003C3BA7"/>
    <w:rsid w:val="003E729E"/>
    <w:rsid w:val="00416003"/>
    <w:rsid w:val="00450666"/>
    <w:rsid w:val="004579EC"/>
    <w:rsid w:val="004A1AC9"/>
    <w:rsid w:val="004A5723"/>
    <w:rsid w:val="004A79A5"/>
    <w:rsid w:val="004C03B4"/>
    <w:rsid w:val="00505C40"/>
    <w:rsid w:val="00506577"/>
    <w:rsid w:val="00532654"/>
    <w:rsid w:val="0056446C"/>
    <w:rsid w:val="00567194"/>
    <w:rsid w:val="00586152"/>
    <w:rsid w:val="005D5D70"/>
    <w:rsid w:val="00600A12"/>
    <w:rsid w:val="00603D48"/>
    <w:rsid w:val="006217A6"/>
    <w:rsid w:val="00654864"/>
    <w:rsid w:val="0068357F"/>
    <w:rsid w:val="006A218C"/>
    <w:rsid w:val="006A5B9B"/>
    <w:rsid w:val="006B4804"/>
    <w:rsid w:val="006F4BD9"/>
    <w:rsid w:val="00706873"/>
    <w:rsid w:val="00721005"/>
    <w:rsid w:val="0072199B"/>
    <w:rsid w:val="00725E8D"/>
    <w:rsid w:val="00733E34"/>
    <w:rsid w:val="00765040"/>
    <w:rsid w:val="00793852"/>
    <w:rsid w:val="007A7784"/>
    <w:rsid w:val="007B0065"/>
    <w:rsid w:val="007C79C2"/>
    <w:rsid w:val="007D38A1"/>
    <w:rsid w:val="007E0C15"/>
    <w:rsid w:val="007F531D"/>
    <w:rsid w:val="007F7E7B"/>
    <w:rsid w:val="00804F5F"/>
    <w:rsid w:val="00814C06"/>
    <w:rsid w:val="00830704"/>
    <w:rsid w:val="008316D8"/>
    <w:rsid w:val="0083794D"/>
    <w:rsid w:val="00850C57"/>
    <w:rsid w:val="008706E1"/>
    <w:rsid w:val="008748D2"/>
    <w:rsid w:val="00890BEA"/>
    <w:rsid w:val="008C40AD"/>
    <w:rsid w:val="008C4FBA"/>
    <w:rsid w:val="008D6931"/>
    <w:rsid w:val="008E647F"/>
    <w:rsid w:val="008F4AE6"/>
    <w:rsid w:val="00915E81"/>
    <w:rsid w:val="00931CBC"/>
    <w:rsid w:val="00935A6E"/>
    <w:rsid w:val="00971F36"/>
    <w:rsid w:val="00982676"/>
    <w:rsid w:val="009A5A0F"/>
    <w:rsid w:val="009A5CA9"/>
    <w:rsid w:val="009C5D2D"/>
    <w:rsid w:val="009F4929"/>
    <w:rsid w:val="00A00A1F"/>
    <w:rsid w:val="00A060EC"/>
    <w:rsid w:val="00A13A05"/>
    <w:rsid w:val="00A26A43"/>
    <w:rsid w:val="00A40E67"/>
    <w:rsid w:val="00A54854"/>
    <w:rsid w:val="00A61374"/>
    <w:rsid w:val="00A658D2"/>
    <w:rsid w:val="00AB4FF1"/>
    <w:rsid w:val="00AE4CA8"/>
    <w:rsid w:val="00AF04D4"/>
    <w:rsid w:val="00B16C4E"/>
    <w:rsid w:val="00B21273"/>
    <w:rsid w:val="00B40089"/>
    <w:rsid w:val="00B40CE5"/>
    <w:rsid w:val="00B4602E"/>
    <w:rsid w:val="00B6107F"/>
    <w:rsid w:val="00B61B32"/>
    <w:rsid w:val="00B706C4"/>
    <w:rsid w:val="00BA333D"/>
    <w:rsid w:val="00BD7DB7"/>
    <w:rsid w:val="00C054CD"/>
    <w:rsid w:val="00C11ACE"/>
    <w:rsid w:val="00C16C84"/>
    <w:rsid w:val="00C20098"/>
    <w:rsid w:val="00C215E4"/>
    <w:rsid w:val="00C44B97"/>
    <w:rsid w:val="00C47C7C"/>
    <w:rsid w:val="00C57D04"/>
    <w:rsid w:val="00C75269"/>
    <w:rsid w:val="00C76312"/>
    <w:rsid w:val="00C90107"/>
    <w:rsid w:val="00C950EE"/>
    <w:rsid w:val="00C95657"/>
    <w:rsid w:val="00CA11DC"/>
    <w:rsid w:val="00CA65B2"/>
    <w:rsid w:val="00CB4E78"/>
    <w:rsid w:val="00CD352C"/>
    <w:rsid w:val="00CF72FB"/>
    <w:rsid w:val="00D0036D"/>
    <w:rsid w:val="00D053B7"/>
    <w:rsid w:val="00D26DD5"/>
    <w:rsid w:val="00D563FA"/>
    <w:rsid w:val="00D848CB"/>
    <w:rsid w:val="00D9411C"/>
    <w:rsid w:val="00DB13EA"/>
    <w:rsid w:val="00E014D1"/>
    <w:rsid w:val="00E06D4B"/>
    <w:rsid w:val="00E27159"/>
    <w:rsid w:val="00E30C7D"/>
    <w:rsid w:val="00E31F70"/>
    <w:rsid w:val="00E427F4"/>
    <w:rsid w:val="00E45C16"/>
    <w:rsid w:val="00E55C76"/>
    <w:rsid w:val="00EA2F9E"/>
    <w:rsid w:val="00EB467D"/>
    <w:rsid w:val="00EF766B"/>
    <w:rsid w:val="00F059F9"/>
    <w:rsid w:val="00F06A37"/>
    <w:rsid w:val="00F25A05"/>
    <w:rsid w:val="00F2794D"/>
    <w:rsid w:val="00F30E01"/>
    <w:rsid w:val="00F65317"/>
    <w:rsid w:val="00F84756"/>
    <w:rsid w:val="00F8698C"/>
    <w:rsid w:val="00F87798"/>
    <w:rsid w:val="00F913AC"/>
    <w:rsid w:val="470F51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2"/>
    <w:semiHidden/>
    <w:unhideWhenUsed/>
    <w:uiPriority w:val="99"/>
    <w:rPr>
      <w:b/>
      <w:bCs/>
    </w:rPr>
  </w:style>
  <w:style w:type="paragraph" w:styleId="3">
    <w:name w:val="annotation text"/>
    <w:basedOn w:val="1"/>
    <w:link w:val="11"/>
    <w:semiHidden/>
    <w:unhideWhenUsed/>
    <w:qFormat/>
    <w:uiPriority w:val="99"/>
    <w:pPr>
      <w:jc w:val="left"/>
    </w:pPr>
  </w:style>
  <w:style w:type="paragraph" w:styleId="4">
    <w:name w:val="Body Text"/>
    <w:basedOn w:val="1"/>
    <w:link w:val="9"/>
    <w:uiPriority w:val="0"/>
    <w:pPr>
      <w:spacing w:after="120"/>
    </w:pPr>
    <w:rPr>
      <w:szCs w:val="20"/>
    </w:rPr>
  </w:style>
  <w:style w:type="paragraph" w:styleId="5">
    <w:name w:val="Balloon Text"/>
    <w:basedOn w:val="1"/>
    <w:link w:val="13"/>
    <w:semiHidden/>
    <w:unhideWhenUsed/>
    <w:qFormat/>
    <w:uiPriority w:val="99"/>
    <w:rPr>
      <w:rFonts w:ascii="宋体"/>
      <w:sz w:val="18"/>
      <w:szCs w:val="18"/>
    </w:rPr>
  </w:style>
  <w:style w:type="character" w:styleId="7">
    <w:name w:val="annotation reference"/>
    <w:basedOn w:val="6"/>
    <w:semiHidden/>
    <w:unhideWhenUsed/>
    <w:qFormat/>
    <w:uiPriority w:val="99"/>
    <w:rPr>
      <w:sz w:val="21"/>
      <w:szCs w:val="21"/>
    </w:rPr>
  </w:style>
  <w:style w:type="character" w:customStyle="1" w:styleId="9">
    <w:name w:val="正文文本字符"/>
    <w:basedOn w:val="6"/>
    <w:link w:val="4"/>
    <w:uiPriority w:val="0"/>
    <w:rPr>
      <w:rFonts w:ascii="Times New Roman" w:hAnsi="Times New Roman" w:eastAsia="宋体" w:cs="Times New Roman"/>
      <w:sz w:val="21"/>
      <w:szCs w:val="20"/>
    </w:rPr>
  </w:style>
  <w:style w:type="paragraph" w:styleId="10">
    <w:name w:val="List Paragraph"/>
    <w:basedOn w:val="1"/>
    <w:qFormat/>
    <w:uiPriority w:val="34"/>
    <w:pPr>
      <w:ind w:firstLine="420" w:firstLineChars="200"/>
    </w:pPr>
  </w:style>
  <w:style w:type="character" w:customStyle="1" w:styleId="11">
    <w:name w:val="注释文本字符"/>
    <w:basedOn w:val="6"/>
    <w:link w:val="3"/>
    <w:semiHidden/>
    <w:qFormat/>
    <w:uiPriority w:val="99"/>
    <w:rPr>
      <w:rFonts w:ascii="Times New Roman" w:hAnsi="Times New Roman" w:eastAsia="宋体" w:cs="Times New Roman"/>
      <w:sz w:val="21"/>
    </w:rPr>
  </w:style>
  <w:style w:type="character" w:customStyle="1" w:styleId="12">
    <w:name w:val="批注主题字符"/>
    <w:basedOn w:val="11"/>
    <w:link w:val="2"/>
    <w:semiHidden/>
    <w:qFormat/>
    <w:uiPriority w:val="99"/>
    <w:rPr>
      <w:rFonts w:ascii="Times New Roman" w:hAnsi="Times New Roman" w:eastAsia="宋体" w:cs="Times New Roman"/>
      <w:b/>
      <w:bCs/>
      <w:sz w:val="21"/>
    </w:rPr>
  </w:style>
  <w:style w:type="character" w:customStyle="1" w:styleId="13">
    <w:name w:val="批注框文本字符"/>
    <w:basedOn w:val="6"/>
    <w:link w:val="5"/>
    <w:semiHidden/>
    <w:uiPriority w:val="99"/>
    <w:rPr>
      <w:rFonts w:ascii="宋体" w:hAnsi="Times New Roman" w:eastAsia="宋体" w:cs="Times New Roman"/>
      <w:sz w:val="18"/>
      <w:szCs w:val="18"/>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3A3D1-CB8B-F440-B27D-19A98D6C6385}">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1370</Words>
  <Characters>7814</Characters>
  <Lines>65</Lines>
  <Paragraphs>18</Paragraphs>
  <TotalTime>125</TotalTime>
  <ScaleCrop>false</ScaleCrop>
  <LinksUpToDate>false</LinksUpToDate>
  <CharactersWithSpaces>9166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2018-06-10T12:59:00Z</dcterms:created>
  <dc:creator>Antian Xu</dc:creator>
  <cp:lastModifiedBy>Tamako酱</cp:lastModifiedBy>
  <dcterms:modified xsi:type="dcterms:W3CDTF">2018-06-15T02:04:05Z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